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3C5" w:rsidRDefault="006263C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COVID-19-SCHUTZMASSNAHMEN FÜR </w:t>
      </w:r>
      <w:r w:rsidR="003844DE">
        <w:rPr>
          <w:rFonts w:ascii="Tahoma" w:hAnsi="Tahoma" w:cs="Tahoma"/>
          <w:sz w:val="22"/>
          <w:szCs w:val="22"/>
        </w:rPr>
        <w:t xml:space="preserve">DIE ÖFFNUNG DER </w:t>
      </w:r>
      <w:r>
        <w:rPr>
          <w:rFonts w:ascii="Tahoma" w:hAnsi="Tahoma" w:cs="Tahoma"/>
          <w:sz w:val="22"/>
          <w:szCs w:val="22"/>
        </w:rPr>
        <w:t>MUSEEN</w:t>
      </w:r>
      <w:r w:rsidR="003844DE">
        <w:rPr>
          <w:rFonts w:ascii="Tahoma" w:hAnsi="Tahoma" w:cs="Tahoma"/>
          <w:sz w:val="22"/>
          <w:szCs w:val="22"/>
        </w:rPr>
        <w:t xml:space="preserve"> AB 1</w:t>
      </w:r>
      <w:r w:rsidR="00C820F2">
        <w:rPr>
          <w:rFonts w:ascii="Tahoma" w:hAnsi="Tahoma" w:cs="Tahoma"/>
          <w:sz w:val="22"/>
          <w:szCs w:val="22"/>
        </w:rPr>
        <w:t>5</w:t>
      </w:r>
      <w:r w:rsidR="003844DE">
        <w:rPr>
          <w:rFonts w:ascii="Tahoma" w:hAnsi="Tahoma" w:cs="Tahoma"/>
          <w:sz w:val="22"/>
          <w:szCs w:val="22"/>
        </w:rPr>
        <w:t>. MAI 2020</w:t>
      </w:r>
    </w:p>
    <w:p w:rsidR="006263C5" w:rsidRDefault="006D763D">
      <w:pPr>
        <w:rPr>
          <w:rFonts w:ascii="Tahoma" w:hAnsi="Tahoma" w:cs="Tahoma"/>
          <w:sz w:val="22"/>
          <w:szCs w:val="22"/>
        </w:rPr>
      </w:pPr>
      <w:r w:rsidRPr="006D763D">
        <w:rPr>
          <w:rFonts w:ascii="Tahoma" w:hAnsi="Tahoma" w:cs="Tahoma"/>
          <w:sz w:val="22"/>
          <w:szCs w:val="22"/>
        </w:rPr>
        <w:t xml:space="preserve">Version </w:t>
      </w:r>
      <w:r w:rsidR="00CB067A">
        <w:rPr>
          <w:rFonts w:ascii="Tahoma" w:hAnsi="Tahoma" w:cs="Tahoma"/>
          <w:sz w:val="22"/>
          <w:szCs w:val="22"/>
        </w:rPr>
        <w:t>4</w:t>
      </w:r>
      <w:r w:rsidRPr="006D763D">
        <w:rPr>
          <w:rFonts w:ascii="Tahoma" w:hAnsi="Tahoma" w:cs="Tahoma"/>
          <w:sz w:val="22"/>
          <w:szCs w:val="22"/>
        </w:rPr>
        <w:t>, 1</w:t>
      </w:r>
      <w:r w:rsidR="00CB067A">
        <w:rPr>
          <w:rFonts w:ascii="Tahoma" w:hAnsi="Tahoma" w:cs="Tahoma"/>
          <w:sz w:val="22"/>
          <w:szCs w:val="22"/>
        </w:rPr>
        <w:t>5</w:t>
      </w:r>
      <w:r w:rsidRPr="006D763D">
        <w:rPr>
          <w:rFonts w:ascii="Tahoma" w:hAnsi="Tahoma" w:cs="Tahoma"/>
          <w:sz w:val="22"/>
          <w:szCs w:val="22"/>
        </w:rPr>
        <w:t xml:space="preserve">. Mai 2020 (ersetzt Version </w:t>
      </w:r>
      <w:r w:rsidR="00CB067A">
        <w:rPr>
          <w:rFonts w:ascii="Tahoma" w:hAnsi="Tahoma" w:cs="Tahoma"/>
          <w:sz w:val="22"/>
          <w:szCs w:val="22"/>
        </w:rPr>
        <w:t>3</w:t>
      </w:r>
      <w:r w:rsidR="00F83160">
        <w:rPr>
          <w:rFonts w:ascii="Tahoma" w:hAnsi="Tahoma" w:cs="Tahoma"/>
          <w:sz w:val="22"/>
          <w:szCs w:val="22"/>
        </w:rPr>
        <w:t>, 1</w:t>
      </w:r>
      <w:r w:rsidR="00CB067A">
        <w:rPr>
          <w:rFonts w:ascii="Tahoma" w:hAnsi="Tahoma" w:cs="Tahoma"/>
          <w:sz w:val="22"/>
          <w:szCs w:val="22"/>
        </w:rPr>
        <w:t>3</w:t>
      </w:r>
      <w:r w:rsidR="00F83160">
        <w:rPr>
          <w:rFonts w:ascii="Tahoma" w:hAnsi="Tahoma" w:cs="Tahoma"/>
          <w:sz w:val="22"/>
          <w:szCs w:val="22"/>
        </w:rPr>
        <w:t>. Mai 2020</w:t>
      </w:r>
      <w:r w:rsidRPr="006D763D">
        <w:rPr>
          <w:rFonts w:ascii="Tahoma" w:hAnsi="Tahoma" w:cs="Tahoma"/>
          <w:sz w:val="22"/>
          <w:szCs w:val="22"/>
        </w:rPr>
        <w:t>)</w:t>
      </w:r>
    </w:p>
    <w:p w:rsidR="006263C5" w:rsidRDefault="006263C5">
      <w:pPr>
        <w:rPr>
          <w:rFonts w:ascii="Tahoma" w:hAnsi="Tahoma" w:cs="Tahoma"/>
          <w:sz w:val="22"/>
          <w:szCs w:val="22"/>
        </w:rPr>
      </w:pPr>
    </w:p>
    <w:p w:rsidR="006263C5" w:rsidRDefault="006263C5">
      <w:pPr>
        <w:rPr>
          <w:rFonts w:ascii="Tahoma" w:hAnsi="Tahoma" w:cs="Tahoma"/>
          <w:sz w:val="22"/>
          <w:szCs w:val="22"/>
        </w:rPr>
      </w:pPr>
    </w:p>
    <w:p w:rsidR="00A1538F" w:rsidRPr="002A6A8E" w:rsidRDefault="002A6A8E">
      <w:pPr>
        <w:rPr>
          <w:rFonts w:ascii="Tahoma" w:hAnsi="Tahoma" w:cs="Tahoma"/>
          <w:sz w:val="22"/>
          <w:szCs w:val="22"/>
        </w:rPr>
      </w:pPr>
      <w:r w:rsidRPr="002A6A8E">
        <w:rPr>
          <w:rFonts w:ascii="Tahoma" w:hAnsi="Tahoma" w:cs="Tahoma"/>
          <w:sz w:val="22"/>
          <w:szCs w:val="22"/>
        </w:rPr>
        <w:t xml:space="preserve">Österreichische Museen dürfen mit </w:t>
      </w:r>
      <w:r w:rsidR="00B60FF3">
        <w:rPr>
          <w:rFonts w:ascii="Tahoma" w:hAnsi="Tahoma" w:cs="Tahoma"/>
          <w:sz w:val="22"/>
          <w:szCs w:val="22"/>
        </w:rPr>
        <w:t>15.</w:t>
      </w:r>
      <w:r w:rsidRPr="002A6A8E">
        <w:rPr>
          <w:rFonts w:ascii="Tahoma" w:hAnsi="Tahoma" w:cs="Tahoma"/>
          <w:sz w:val="22"/>
          <w:szCs w:val="22"/>
        </w:rPr>
        <w:t xml:space="preserve"> Mai </w:t>
      </w:r>
      <w:r w:rsidR="00B60FF3">
        <w:rPr>
          <w:rFonts w:ascii="Tahoma" w:hAnsi="Tahoma" w:cs="Tahoma"/>
          <w:sz w:val="22"/>
          <w:szCs w:val="22"/>
        </w:rPr>
        <w:t xml:space="preserve">2020 </w:t>
      </w:r>
      <w:r w:rsidRPr="002A6A8E">
        <w:rPr>
          <w:rFonts w:ascii="Tahoma" w:hAnsi="Tahoma" w:cs="Tahoma"/>
          <w:sz w:val="22"/>
          <w:szCs w:val="22"/>
        </w:rPr>
        <w:t>unter Voraussetzung von geltenden Schutzmaßnahmen (Abstand &amp; Hygiene) öffnen</w:t>
      </w:r>
      <w:r w:rsidR="00C56217">
        <w:rPr>
          <w:rStyle w:val="Funotenzeichen"/>
          <w:rFonts w:ascii="Tahoma" w:hAnsi="Tahoma" w:cs="Tahoma"/>
          <w:sz w:val="22"/>
          <w:szCs w:val="22"/>
        </w:rPr>
        <w:footnoteReference w:id="1"/>
      </w:r>
      <w:r w:rsidRPr="002A6A8E">
        <w:rPr>
          <w:rFonts w:ascii="Tahoma" w:hAnsi="Tahoma" w:cs="Tahoma"/>
          <w:sz w:val="22"/>
          <w:szCs w:val="22"/>
        </w:rPr>
        <w:t>.</w:t>
      </w:r>
    </w:p>
    <w:p w:rsidR="002A6A8E" w:rsidRPr="002A6A8E" w:rsidRDefault="002A6A8E">
      <w:pPr>
        <w:rPr>
          <w:rFonts w:ascii="Tahoma" w:hAnsi="Tahoma" w:cs="Tahoma"/>
          <w:sz w:val="22"/>
          <w:szCs w:val="22"/>
        </w:rPr>
      </w:pPr>
      <w:r w:rsidRPr="002A6A8E">
        <w:rPr>
          <w:rFonts w:ascii="Tahoma" w:hAnsi="Tahoma" w:cs="Tahoma"/>
          <w:sz w:val="22"/>
          <w:szCs w:val="22"/>
        </w:rPr>
        <w:t xml:space="preserve">Bis zu einer möglichen Verordnung fassen </w:t>
      </w:r>
      <w:r w:rsidR="006879D0">
        <w:rPr>
          <w:rFonts w:ascii="Tahoma" w:hAnsi="Tahoma" w:cs="Tahoma"/>
          <w:sz w:val="22"/>
          <w:szCs w:val="22"/>
        </w:rPr>
        <w:t>wir</w:t>
      </w:r>
      <w:r w:rsidRPr="002A6A8E">
        <w:rPr>
          <w:rFonts w:ascii="Tahoma" w:hAnsi="Tahoma" w:cs="Tahoma"/>
          <w:sz w:val="22"/>
          <w:szCs w:val="22"/>
        </w:rPr>
        <w:t xml:space="preserve"> </w:t>
      </w:r>
      <w:r w:rsidR="006B69BB" w:rsidRPr="006B69BB">
        <w:rPr>
          <w:rFonts w:ascii="Tahoma" w:hAnsi="Tahoma" w:cs="Tahoma"/>
          <w:sz w:val="22"/>
          <w:szCs w:val="22"/>
        </w:rPr>
        <w:t xml:space="preserve">(ARGE Bundesländerplattform, im Wesentlichen: www.museumsbund.at/museumsguetesiegel.php) </w:t>
      </w:r>
      <w:r w:rsidRPr="002A6A8E">
        <w:rPr>
          <w:rFonts w:ascii="Tahoma" w:hAnsi="Tahoma" w:cs="Tahoma"/>
          <w:sz w:val="22"/>
          <w:szCs w:val="22"/>
        </w:rPr>
        <w:t>hier – in Anlehnung an den Erlass der Corona-Schutzmaßnahmen für Supermärkte und Drogerien</w:t>
      </w:r>
      <w:r w:rsidR="00364915">
        <w:rPr>
          <w:rStyle w:val="Funotenzeichen"/>
          <w:rFonts w:ascii="Tahoma" w:hAnsi="Tahoma" w:cs="Tahoma"/>
          <w:sz w:val="22"/>
          <w:szCs w:val="22"/>
        </w:rPr>
        <w:footnoteReference w:id="2"/>
      </w:r>
      <w:r w:rsidRPr="002A6A8E">
        <w:rPr>
          <w:rFonts w:ascii="Tahoma" w:hAnsi="Tahoma" w:cs="Tahoma"/>
          <w:sz w:val="22"/>
          <w:szCs w:val="22"/>
        </w:rPr>
        <w:t xml:space="preserve"> </w:t>
      </w:r>
      <w:r w:rsidR="0064570D">
        <w:rPr>
          <w:rFonts w:ascii="Tahoma" w:hAnsi="Tahoma" w:cs="Tahoma"/>
          <w:sz w:val="22"/>
          <w:szCs w:val="22"/>
        </w:rPr>
        <w:t>–</w:t>
      </w:r>
      <w:r w:rsidR="00C01AF8">
        <w:rPr>
          <w:rFonts w:ascii="Tahoma" w:hAnsi="Tahoma" w:cs="Tahoma"/>
          <w:sz w:val="22"/>
          <w:szCs w:val="22"/>
        </w:rPr>
        <w:t xml:space="preserve"> </w:t>
      </w:r>
      <w:r w:rsidRPr="002A6A8E">
        <w:rPr>
          <w:rFonts w:ascii="Tahoma" w:hAnsi="Tahoma" w:cs="Tahoma"/>
          <w:sz w:val="22"/>
          <w:szCs w:val="22"/>
        </w:rPr>
        <w:t>folgende Empfehlungen zusammen</w:t>
      </w:r>
      <w:r w:rsidR="009167F3">
        <w:rPr>
          <w:rFonts w:ascii="Tahoma" w:hAnsi="Tahoma" w:cs="Tahoma"/>
          <w:sz w:val="22"/>
          <w:szCs w:val="22"/>
        </w:rPr>
        <w:t>:</w:t>
      </w:r>
    </w:p>
    <w:p w:rsidR="002A6A8E" w:rsidRDefault="002A6A8E">
      <w:pPr>
        <w:rPr>
          <w:rFonts w:ascii="Tahoma" w:hAnsi="Tahoma" w:cs="Tahoma"/>
          <w:sz w:val="22"/>
          <w:szCs w:val="22"/>
        </w:rPr>
      </w:pPr>
    </w:p>
    <w:p w:rsidR="0064570D" w:rsidRPr="002A6A8E" w:rsidRDefault="0064570D">
      <w:pPr>
        <w:rPr>
          <w:rFonts w:ascii="Tahoma" w:hAnsi="Tahoma" w:cs="Tahoma"/>
          <w:sz w:val="22"/>
          <w:szCs w:val="22"/>
        </w:rPr>
      </w:pPr>
    </w:p>
    <w:p w:rsidR="002A6A8E" w:rsidRPr="002A6A8E" w:rsidRDefault="002A6A8E">
      <w:pPr>
        <w:rPr>
          <w:rFonts w:ascii="Tahoma" w:hAnsi="Tahoma" w:cs="Tahoma"/>
          <w:sz w:val="22"/>
          <w:szCs w:val="22"/>
        </w:rPr>
      </w:pPr>
      <w:r w:rsidRPr="002A6A8E">
        <w:rPr>
          <w:rFonts w:ascii="Tahoma" w:hAnsi="Tahoma" w:cs="Tahoma"/>
          <w:sz w:val="22"/>
          <w:szCs w:val="22"/>
        </w:rPr>
        <w:t>Schutz der Mitarbeiter/innen</w:t>
      </w:r>
    </w:p>
    <w:p w:rsidR="002A6A8E" w:rsidRPr="002A6A8E" w:rsidRDefault="002A6A8E">
      <w:pPr>
        <w:rPr>
          <w:rFonts w:ascii="Tahoma" w:hAnsi="Tahoma" w:cs="Tahoma"/>
          <w:sz w:val="22"/>
          <w:szCs w:val="22"/>
        </w:rPr>
      </w:pPr>
    </w:p>
    <w:p w:rsidR="0064570D" w:rsidRDefault="0064570D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2A6A8E">
        <w:rPr>
          <w:rFonts w:ascii="Tahoma" w:hAnsi="Tahoma" w:cs="Tahoma"/>
        </w:rPr>
        <w:t>Bereitstellen von Desinfektionsmittel für Mitarbeite</w:t>
      </w:r>
      <w:r>
        <w:rPr>
          <w:rFonts w:ascii="Tahoma" w:hAnsi="Tahoma" w:cs="Tahoma"/>
        </w:rPr>
        <w:t>r/innen</w:t>
      </w:r>
    </w:p>
    <w:p w:rsidR="002A6A8E" w:rsidRPr="002A6A8E" w:rsidRDefault="002A6A8E" w:rsidP="002A6A8E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2A6A8E">
        <w:rPr>
          <w:rFonts w:ascii="Tahoma" w:hAnsi="Tahoma" w:cs="Tahoma"/>
        </w:rPr>
        <w:t xml:space="preserve">Schutzvorrichtungen an den Kassen (Acryl- oder Echtglas) und vergrößerter Abstand zu </w:t>
      </w:r>
      <w:r>
        <w:rPr>
          <w:rFonts w:ascii="Tahoma" w:hAnsi="Tahoma" w:cs="Tahoma"/>
        </w:rPr>
        <w:t>Besucherinnen und Besuchern</w:t>
      </w:r>
      <w:r w:rsidR="00187B14">
        <w:rPr>
          <w:rFonts w:ascii="Tahoma" w:hAnsi="Tahoma" w:cs="Tahoma"/>
        </w:rPr>
        <w:t xml:space="preserve"> ab einer Gesamtfläche von 400 m</w:t>
      </w:r>
      <w:r w:rsidR="00187B14" w:rsidRPr="006D763D">
        <w:rPr>
          <w:rFonts w:ascii="Tahoma" w:hAnsi="Tahoma" w:cs="Tahoma"/>
          <w:vertAlign w:val="superscript"/>
        </w:rPr>
        <w:t>2</w:t>
      </w:r>
    </w:p>
    <w:p w:rsidR="002A6A8E" w:rsidRDefault="002A6A8E" w:rsidP="002A6A8E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2A6A8E">
        <w:rPr>
          <w:rFonts w:ascii="Tahoma" w:hAnsi="Tahoma" w:cs="Tahoma"/>
        </w:rPr>
        <w:t>Tragen von Mund-Nasen-Schutz</w:t>
      </w:r>
      <w:r>
        <w:rPr>
          <w:rFonts w:ascii="Tahoma" w:hAnsi="Tahoma" w:cs="Tahoma"/>
        </w:rPr>
        <w:t>, der in gebotener Regelmäßigkeit gewechselt oder gewaschen wird</w:t>
      </w:r>
    </w:p>
    <w:p w:rsidR="000E74A7" w:rsidRPr="000E74A7" w:rsidRDefault="000E74A7" w:rsidP="000E74A7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Gemeinsam genützte Materialien und Geräte (Computer, Kassa, Telefon uä.) müssen regelmäßig desinfiziert werden.</w:t>
      </w:r>
    </w:p>
    <w:p w:rsidR="002A6A8E" w:rsidRDefault="000E74A7" w:rsidP="002A6A8E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B</w:t>
      </w:r>
      <w:r w:rsidR="002A6A8E" w:rsidRPr="002A6A8E">
        <w:rPr>
          <w:rFonts w:ascii="Tahoma" w:hAnsi="Tahoma" w:cs="Tahoma"/>
        </w:rPr>
        <w:t>ei</w:t>
      </w:r>
      <w:r w:rsidR="00290F92">
        <w:rPr>
          <w:rFonts w:ascii="Tahoma" w:hAnsi="Tahoma" w:cs="Tahoma"/>
        </w:rPr>
        <w:t xml:space="preserve"> </w:t>
      </w:r>
      <w:r w:rsidR="002A6A8E" w:rsidRPr="002A6A8E">
        <w:rPr>
          <w:rFonts w:ascii="Tahoma" w:hAnsi="Tahoma" w:cs="Tahoma"/>
        </w:rPr>
        <w:t>unmittelbaren Besucher/innenkontakt</w:t>
      </w:r>
      <w:r>
        <w:rPr>
          <w:rFonts w:ascii="Tahoma" w:hAnsi="Tahoma" w:cs="Tahoma"/>
        </w:rPr>
        <w:t xml:space="preserve"> </w:t>
      </w:r>
      <w:r w:rsidR="00290F92">
        <w:rPr>
          <w:rFonts w:ascii="Tahoma" w:hAnsi="Tahoma" w:cs="Tahoma"/>
        </w:rPr>
        <w:t xml:space="preserve">ist das </w:t>
      </w:r>
      <w:r w:rsidRPr="002A6A8E">
        <w:rPr>
          <w:rFonts w:ascii="Tahoma" w:hAnsi="Tahoma" w:cs="Tahoma"/>
        </w:rPr>
        <w:t>Tragen von Handschuhen</w:t>
      </w:r>
      <w:r w:rsidR="00290F92">
        <w:rPr>
          <w:rFonts w:ascii="Tahoma" w:hAnsi="Tahoma" w:cs="Tahoma"/>
        </w:rPr>
        <w:t xml:space="preserve"> empfehlenswert</w:t>
      </w:r>
      <w:r>
        <w:rPr>
          <w:rFonts w:ascii="Tahoma" w:hAnsi="Tahoma" w:cs="Tahoma"/>
        </w:rPr>
        <w:t xml:space="preserve">, </w:t>
      </w:r>
      <w:r w:rsidR="00E773F1">
        <w:rPr>
          <w:rFonts w:ascii="Tahoma" w:hAnsi="Tahoma" w:cs="Tahoma"/>
        </w:rPr>
        <w:t xml:space="preserve">aber nicht verpflichtend, </w:t>
      </w:r>
      <w:r>
        <w:rPr>
          <w:rFonts w:ascii="Tahoma" w:hAnsi="Tahoma" w:cs="Tahoma"/>
        </w:rPr>
        <w:t>die</w:t>
      </w:r>
      <w:r w:rsidR="00E773F1">
        <w:rPr>
          <w:rFonts w:ascii="Tahoma" w:hAnsi="Tahoma" w:cs="Tahoma"/>
        </w:rPr>
        <w:t xml:space="preserve"> Handschuhe</w:t>
      </w:r>
      <w:r>
        <w:rPr>
          <w:rFonts w:ascii="Tahoma" w:hAnsi="Tahoma" w:cs="Tahoma"/>
        </w:rPr>
        <w:t xml:space="preserve"> </w:t>
      </w:r>
      <w:r w:rsidR="00E773F1">
        <w:rPr>
          <w:rFonts w:ascii="Tahoma" w:hAnsi="Tahoma" w:cs="Tahoma"/>
        </w:rPr>
        <w:t xml:space="preserve">müssen </w:t>
      </w:r>
      <w:r>
        <w:rPr>
          <w:rFonts w:ascii="Tahoma" w:hAnsi="Tahoma" w:cs="Tahoma"/>
        </w:rPr>
        <w:t xml:space="preserve">ebenso in gebotener Regelmäßigkeit desinfiziert oder gewechselt werden </w:t>
      </w:r>
    </w:p>
    <w:p w:rsidR="000E74A7" w:rsidRPr="000E74A7" w:rsidRDefault="000E74A7" w:rsidP="000E74A7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2A6A8E">
        <w:rPr>
          <w:rFonts w:ascii="Tahoma" w:hAnsi="Tahoma" w:cs="Tahoma"/>
        </w:rPr>
        <w:t>Übergabe von Bargeld (</w:t>
      </w:r>
      <w:r>
        <w:rPr>
          <w:rFonts w:ascii="Tahoma" w:hAnsi="Tahoma" w:cs="Tahoma"/>
        </w:rPr>
        <w:t xml:space="preserve">bspw. </w:t>
      </w:r>
      <w:r w:rsidRPr="002A6A8E">
        <w:rPr>
          <w:rFonts w:ascii="Tahoma" w:hAnsi="Tahoma" w:cs="Tahoma"/>
        </w:rPr>
        <w:t xml:space="preserve">Kassenschluss), Objekten, Dokumenten </w:t>
      </w:r>
      <w:r>
        <w:rPr>
          <w:rFonts w:ascii="Tahoma" w:hAnsi="Tahoma" w:cs="Tahoma"/>
        </w:rPr>
        <w:t xml:space="preserve">oä. </w:t>
      </w:r>
      <w:r w:rsidRPr="002A6A8E">
        <w:rPr>
          <w:rFonts w:ascii="Tahoma" w:hAnsi="Tahoma" w:cs="Tahoma"/>
        </w:rPr>
        <w:t>mit Handschuhen</w:t>
      </w:r>
      <w:r w:rsidR="00290F92">
        <w:rPr>
          <w:rFonts w:ascii="Tahoma" w:hAnsi="Tahoma" w:cs="Tahoma"/>
        </w:rPr>
        <w:t xml:space="preserve"> empfehlenswert</w:t>
      </w:r>
    </w:p>
    <w:p w:rsidR="002B58BE" w:rsidRDefault="002A6A8E" w:rsidP="002B58BE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2A6A8E">
        <w:rPr>
          <w:rFonts w:ascii="Tahoma" w:hAnsi="Tahoma" w:cs="Tahoma"/>
        </w:rPr>
        <w:t xml:space="preserve">Einhalten des Mindestabstands von einem Meter </w:t>
      </w:r>
    </w:p>
    <w:p w:rsidR="000E74A7" w:rsidRDefault="002B58BE" w:rsidP="000E74A7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2B58BE">
        <w:rPr>
          <w:rFonts w:ascii="Tahoma" w:hAnsi="Tahoma" w:cs="Tahoma"/>
        </w:rPr>
        <w:t xml:space="preserve">Vermeidung von gleichzeitigem Arbeiten bei Unterschreiten eines Mindestabstandes von </w:t>
      </w:r>
      <w:r>
        <w:rPr>
          <w:rFonts w:ascii="Tahoma" w:hAnsi="Tahoma" w:cs="Tahoma"/>
        </w:rPr>
        <w:t>einem</w:t>
      </w:r>
      <w:r w:rsidRPr="002B58BE">
        <w:rPr>
          <w:rFonts w:ascii="Tahoma" w:hAnsi="Tahoma" w:cs="Tahoma"/>
        </w:rPr>
        <w:t xml:space="preserve"> Meter </w:t>
      </w:r>
      <w:r w:rsidR="009167F3">
        <w:rPr>
          <w:rFonts w:ascii="Tahoma" w:hAnsi="Tahoma" w:cs="Tahoma"/>
        </w:rPr>
        <w:t>(Möglichkeit der telefonischen Übergabe, keine gemeinsamen Pausen, Aufteilen in Kleingruppen mit wechselseitigem Dienst, evtl. immer dieselbe Teamzusammensetzung beibehalten)</w:t>
      </w:r>
    </w:p>
    <w:p w:rsidR="009167F3" w:rsidRPr="000E74A7" w:rsidRDefault="009167F3" w:rsidP="000E74A7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Gemeinschafts-, Umkleide- und Pausenräume nicht zeitgleich benutzen und regelmäßig lüften</w:t>
      </w:r>
    </w:p>
    <w:p w:rsidR="002A6A8E" w:rsidRPr="002A6A8E" w:rsidRDefault="002A6A8E" w:rsidP="002A6A8E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2A6A8E">
        <w:rPr>
          <w:rFonts w:ascii="Tahoma" w:hAnsi="Tahoma" w:cs="Tahoma"/>
        </w:rPr>
        <w:t>Mitarbeite</w:t>
      </w:r>
      <w:r w:rsidR="0064570D">
        <w:rPr>
          <w:rFonts w:ascii="Tahoma" w:hAnsi="Tahoma" w:cs="Tahoma"/>
        </w:rPr>
        <w:t>r/innen</w:t>
      </w:r>
      <w:r w:rsidRPr="002A6A8E">
        <w:rPr>
          <w:rFonts w:ascii="Tahoma" w:hAnsi="Tahoma" w:cs="Tahoma"/>
        </w:rPr>
        <w:t xml:space="preserve"> aus Risikogruppen</w:t>
      </w:r>
      <w:r w:rsidR="0064570D">
        <w:rPr>
          <w:rStyle w:val="Funotenzeichen"/>
          <w:rFonts w:ascii="Tahoma" w:hAnsi="Tahoma" w:cs="Tahoma"/>
        </w:rPr>
        <w:footnoteReference w:id="3"/>
      </w:r>
      <w:r w:rsidRPr="002A6A8E">
        <w:rPr>
          <w:rFonts w:ascii="Tahoma" w:hAnsi="Tahoma" w:cs="Tahoma"/>
        </w:rPr>
        <w:t xml:space="preserve"> </w:t>
      </w:r>
      <w:r w:rsidR="0064570D">
        <w:rPr>
          <w:rFonts w:ascii="Tahoma" w:hAnsi="Tahoma" w:cs="Tahoma"/>
        </w:rPr>
        <w:t xml:space="preserve">sollen </w:t>
      </w:r>
      <w:r w:rsidR="006263C5">
        <w:rPr>
          <w:rFonts w:ascii="Tahoma" w:hAnsi="Tahoma" w:cs="Tahoma"/>
        </w:rPr>
        <w:t xml:space="preserve">zum Schutz vor Ansteckung </w:t>
      </w:r>
      <w:r w:rsidRPr="002A6A8E">
        <w:rPr>
          <w:rFonts w:ascii="Tahoma" w:hAnsi="Tahoma" w:cs="Tahoma"/>
        </w:rPr>
        <w:t xml:space="preserve">nicht für Tätigkeiten mit unmittelbarem Besucher/innenkontakt </w:t>
      </w:r>
      <w:r w:rsidR="0064570D">
        <w:rPr>
          <w:rFonts w:ascii="Tahoma" w:hAnsi="Tahoma" w:cs="Tahoma"/>
        </w:rPr>
        <w:t>eingesetzt werden.</w:t>
      </w:r>
    </w:p>
    <w:p w:rsidR="000E74A7" w:rsidRDefault="002A6A8E" w:rsidP="002A6A8E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2A6A8E">
        <w:rPr>
          <w:rFonts w:ascii="Tahoma" w:hAnsi="Tahoma" w:cs="Tahoma"/>
        </w:rPr>
        <w:t>kein Händeschütteln</w:t>
      </w:r>
      <w:r w:rsidR="002B58BE">
        <w:rPr>
          <w:rFonts w:ascii="Tahoma" w:hAnsi="Tahoma" w:cs="Tahoma"/>
        </w:rPr>
        <w:t xml:space="preserve"> und</w:t>
      </w:r>
      <w:r w:rsidRPr="002A6A8E">
        <w:rPr>
          <w:rFonts w:ascii="Tahoma" w:hAnsi="Tahoma" w:cs="Tahoma"/>
        </w:rPr>
        <w:t xml:space="preserve"> </w:t>
      </w:r>
    </w:p>
    <w:p w:rsidR="002A6A8E" w:rsidRDefault="002A6A8E" w:rsidP="002A6A8E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2A6A8E">
        <w:rPr>
          <w:rFonts w:ascii="Tahoma" w:hAnsi="Tahoma" w:cs="Tahoma"/>
        </w:rPr>
        <w:t xml:space="preserve">Beachten der Nieshygiene </w:t>
      </w:r>
    </w:p>
    <w:p w:rsidR="009167F3" w:rsidRPr="009167F3" w:rsidRDefault="009167F3" w:rsidP="009167F3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 xml:space="preserve">Unterweisung für Mitarbeiter/innen, die im Museum als Ersthelfer ausgebildet und eingesetzt sind </w:t>
      </w:r>
    </w:p>
    <w:p w:rsidR="002A6A8E" w:rsidRPr="009167F3" w:rsidRDefault="002A6A8E" w:rsidP="002A6A8E">
      <w:pPr>
        <w:rPr>
          <w:rFonts w:ascii="Tahoma" w:hAnsi="Tahoma" w:cs="Tahoma"/>
          <w:lang w:val="de-DE"/>
        </w:rPr>
      </w:pPr>
    </w:p>
    <w:p w:rsidR="0064570D" w:rsidRDefault="0064570D" w:rsidP="002A6A8E">
      <w:pPr>
        <w:rPr>
          <w:rFonts w:ascii="Tahoma" w:hAnsi="Tahoma" w:cs="Tahoma"/>
        </w:rPr>
      </w:pPr>
    </w:p>
    <w:p w:rsidR="002A6A8E" w:rsidRDefault="002A6A8E" w:rsidP="002A6A8E">
      <w:pPr>
        <w:rPr>
          <w:rFonts w:ascii="Tahoma" w:hAnsi="Tahoma" w:cs="Tahoma"/>
        </w:rPr>
      </w:pPr>
      <w:r>
        <w:rPr>
          <w:rFonts w:ascii="Tahoma" w:hAnsi="Tahoma" w:cs="Tahoma"/>
        </w:rPr>
        <w:t>Schutz der Besucher</w:t>
      </w:r>
      <w:r w:rsidR="006879D0">
        <w:rPr>
          <w:rFonts w:ascii="Tahoma" w:hAnsi="Tahoma" w:cs="Tahoma"/>
        </w:rPr>
        <w:t>/</w:t>
      </w:r>
      <w:r>
        <w:rPr>
          <w:rFonts w:ascii="Tahoma" w:hAnsi="Tahoma" w:cs="Tahoma"/>
        </w:rPr>
        <w:t>innen</w:t>
      </w:r>
    </w:p>
    <w:p w:rsidR="0064570D" w:rsidRDefault="0064570D" w:rsidP="002A6A8E">
      <w:pPr>
        <w:rPr>
          <w:rFonts w:ascii="Tahoma" w:hAnsi="Tahoma" w:cs="Tahoma"/>
        </w:rPr>
      </w:pPr>
    </w:p>
    <w:p w:rsidR="0064570D" w:rsidRDefault="0064570D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Die Abwicklung der Besucher/innenkommunikation sollte möglichst kontaktlos erfolgen.</w:t>
      </w:r>
    </w:p>
    <w:p w:rsidR="002A6A8E" w:rsidRDefault="002A6A8E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Begrenzung der Besucher/innenzahl auf 1 Person pro </w:t>
      </w:r>
      <w:r w:rsidR="00740EA8">
        <w:rPr>
          <w:rFonts w:ascii="Tahoma" w:hAnsi="Tahoma" w:cs="Tahoma"/>
        </w:rPr>
        <w:t>1</w:t>
      </w:r>
      <w:r>
        <w:rPr>
          <w:rFonts w:ascii="Tahoma" w:hAnsi="Tahoma" w:cs="Tahoma"/>
        </w:rPr>
        <w:t>0 m</w:t>
      </w:r>
      <w:r w:rsidRPr="00F83160">
        <w:rPr>
          <w:rFonts w:ascii="Tahoma" w:hAnsi="Tahoma" w:cs="Tahoma"/>
          <w:vertAlign w:val="superscript"/>
        </w:rPr>
        <w:t>2</w:t>
      </w:r>
      <w:r w:rsidR="00740EA8">
        <w:rPr>
          <w:rStyle w:val="Funotenzeichen"/>
          <w:rFonts w:ascii="Tahoma" w:hAnsi="Tahoma" w:cs="Tahoma"/>
        </w:rPr>
        <w:footnoteReference w:id="4"/>
      </w:r>
      <w:r>
        <w:rPr>
          <w:rFonts w:ascii="Tahoma" w:hAnsi="Tahoma" w:cs="Tahoma"/>
        </w:rPr>
        <w:t xml:space="preserve"> und Aushang einer entsprechenden Information </w:t>
      </w:r>
      <w:r w:rsidR="006263C5">
        <w:rPr>
          <w:rFonts w:ascii="Tahoma" w:hAnsi="Tahoma" w:cs="Tahoma"/>
        </w:rPr>
        <w:t>für</w:t>
      </w:r>
      <w:r>
        <w:rPr>
          <w:rFonts w:ascii="Tahoma" w:hAnsi="Tahoma" w:cs="Tahoma"/>
        </w:rPr>
        <w:t xml:space="preserve"> Besuchende</w:t>
      </w:r>
      <w:r w:rsidR="0064570D">
        <w:rPr>
          <w:rFonts w:ascii="Tahoma" w:hAnsi="Tahoma" w:cs="Tahoma"/>
        </w:rPr>
        <w:t xml:space="preserve"> (bspw. im Eingangsbereich</w:t>
      </w:r>
      <w:r w:rsidR="00225972">
        <w:rPr>
          <w:rFonts w:ascii="Tahoma" w:hAnsi="Tahoma" w:cs="Tahoma"/>
        </w:rPr>
        <w:t>, vor dem Zugang zum Museum sowie bei der Kassa</w:t>
      </w:r>
      <w:r w:rsidR="0064570D">
        <w:rPr>
          <w:rFonts w:ascii="Tahoma" w:hAnsi="Tahoma" w:cs="Tahoma"/>
        </w:rPr>
        <w:t>)</w:t>
      </w:r>
    </w:p>
    <w:p w:rsidR="002A6A8E" w:rsidRDefault="002A6A8E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Festlegung einer Maximalanzahl an Besucherinnen und Besuchern pro Raum</w:t>
      </w:r>
      <w:r w:rsidR="00225972">
        <w:rPr>
          <w:rFonts w:ascii="Tahoma" w:hAnsi="Tahoma" w:cs="Tahoma"/>
        </w:rPr>
        <w:t xml:space="preserve"> und Aushang darüber</w:t>
      </w:r>
    </w:p>
    <w:p w:rsidR="000E74A7" w:rsidRDefault="000E74A7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 xml:space="preserve">Ggf. Neuregelung </w:t>
      </w:r>
      <w:r w:rsidR="000D41BD">
        <w:rPr>
          <w:rFonts w:ascii="Tahoma" w:hAnsi="Tahoma" w:cs="Tahoma"/>
        </w:rPr>
        <w:t>oder konkrete Le</w:t>
      </w:r>
      <w:r w:rsidR="006879D0">
        <w:rPr>
          <w:rFonts w:ascii="Tahoma" w:hAnsi="Tahoma" w:cs="Tahoma"/>
        </w:rPr>
        <w:t>n</w:t>
      </w:r>
      <w:r w:rsidR="000D41BD">
        <w:rPr>
          <w:rFonts w:ascii="Tahoma" w:hAnsi="Tahoma" w:cs="Tahoma"/>
        </w:rPr>
        <w:t xml:space="preserve">kung </w:t>
      </w:r>
      <w:r>
        <w:rPr>
          <w:rFonts w:ascii="Tahoma" w:hAnsi="Tahoma" w:cs="Tahoma"/>
        </w:rPr>
        <w:t>des Bes</w:t>
      </w:r>
      <w:r w:rsidR="00090899">
        <w:rPr>
          <w:rFonts w:ascii="Tahoma" w:hAnsi="Tahoma" w:cs="Tahoma"/>
        </w:rPr>
        <w:t>u</w:t>
      </w:r>
      <w:r>
        <w:rPr>
          <w:rFonts w:ascii="Tahoma" w:hAnsi="Tahoma" w:cs="Tahoma"/>
        </w:rPr>
        <w:t xml:space="preserve">cher/innenflusses nach Maßgabe der Räumlichkeiten und Darstellung der Wegführung </w:t>
      </w:r>
      <w:r w:rsidR="000D41BD" w:rsidRPr="000D41BD">
        <w:rPr>
          <w:rFonts w:ascii="Tahoma" w:hAnsi="Tahoma" w:cs="Tahoma"/>
        </w:rPr>
        <w:t>mit klarer Kennzeichnung</w:t>
      </w:r>
    </w:p>
    <w:p w:rsidR="000E74A7" w:rsidRPr="000E74A7" w:rsidRDefault="000E74A7" w:rsidP="000E74A7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64570D">
        <w:rPr>
          <w:rFonts w:ascii="Tahoma" w:hAnsi="Tahoma" w:cs="Tahoma"/>
        </w:rPr>
        <w:t>Besucher/innen müssen über die Hygienemaßnahmen und die Abstandsregeln durch Plakate informiert werden</w:t>
      </w:r>
      <w:r>
        <w:rPr>
          <w:rStyle w:val="Funotenzeichen"/>
          <w:rFonts w:ascii="Tahoma" w:hAnsi="Tahoma" w:cs="Tahoma"/>
        </w:rPr>
        <w:footnoteReference w:id="5"/>
      </w:r>
      <w:r>
        <w:rPr>
          <w:rFonts w:ascii="Tahoma" w:hAnsi="Tahoma" w:cs="Tahoma"/>
        </w:rPr>
        <w:t>.</w:t>
      </w:r>
    </w:p>
    <w:p w:rsidR="002A6A8E" w:rsidRDefault="002A6A8E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Die Besucher/innen müssen sich gut über die verfügbaren Räume verteilen</w:t>
      </w:r>
      <w:r w:rsidR="0064570D">
        <w:rPr>
          <w:rFonts w:ascii="Tahoma" w:hAnsi="Tahoma" w:cs="Tahoma"/>
        </w:rPr>
        <w:t>.</w:t>
      </w:r>
    </w:p>
    <w:p w:rsidR="006263C5" w:rsidRDefault="006263C5" w:rsidP="006263C5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Schlangenbildung (bspw. bei der Kassa) muss vermieden werden.</w:t>
      </w:r>
    </w:p>
    <w:p w:rsidR="009167F3" w:rsidRPr="006263C5" w:rsidRDefault="009167F3" w:rsidP="006263C5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Abstandsmarkierungen vorsehen</w:t>
      </w:r>
    </w:p>
    <w:p w:rsidR="002A6A8E" w:rsidRDefault="002A6A8E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Besucher/innen sind zum Tragen von Mund-Nasen-Schutz verpflichtet</w:t>
      </w:r>
      <w:r w:rsidR="009167F3">
        <w:rPr>
          <w:rFonts w:ascii="Tahoma" w:hAnsi="Tahoma" w:cs="Tahoma"/>
        </w:rPr>
        <w:t xml:space="preserve"> (Kinder bis 6 Jahre sind davon ausgenommen)</w:t>
      </w:r>
    </w:p>
    <w:p w:rsidR="002A6A8E" w:rsidRDefault="002A6A8E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Bereitstellen von Mund-Nasen-Schutz</w:t>
      </w:r>
      <w:r w:rsidR="00187B14">
        <w:rPr>
          <w:rFonts w:ascii="Tahoma" w:hAnsi="Tahoma" w:cs="Tahoma"/>
        </w:rPr>
        <w:t>, falls möglich</w:t>
      </w:r>
    </w:p>
    <w:p w:rsidR="0064570D" w:rsidRDefault="002A6A8E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Mindestabstand von einem Meter muss gewährleistet sein (Ausnahme: Personen, die im gleichen Haushalt leben)</w:t>
      </w:r>
      <w:r w:rsidR="0064570D">
        <w:rPr>
          <w:rFonts w:ascii="Tahoma" w:hAnsi="Tahoma" w:cs="Tahoma"/>
        </w:rPr>
        <w:t>.</w:t>
      </w:r>
    </w:p>
    <w:p w:rsidR="00090899" w:rsidRDefault="0064570D" w:rsidP="00090899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Personen, die Symptome wie Fieber, Husten, Kurzatmigkeit und Atembeschwerden zeigen, darf der Zugang verweigert werden</w:t>
      </w:r>
      <w:r w:rsidR="00E249B0">
        <w:rPr>
          <w:rStyle w:val="Funotenzeichen"/>
          <w:rFonts w:ascii="Tahoma" w:hAnsi="Tahoma" w:cs="Tahoma"/>
        </w:rPr>
        <w:footnoteReference w:id="6"/>
      </w:r>
      <w:r>
        <w:rPr>
          <w:rFonts w:ascii="Tahoma" w:hAnsi="Tahoma" w:cs="Tahoma"/>
        </w:rPr>
        <w:t>.</w:t>
      </w:r>
    </w:p>
    <w:p w:rsidR="00090899" w:rsidRPr="00090899" w:rsidRDefault="00090899" w:rsidP="00090899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Personen, die zu Risikogruppen</w:t>
      </w:r>
      <w:r>
        <w:rPr>
          <w:rStyle w:val="Funotenzeichen"/>
          <w:rFonts w:ascii="Tahoma" w:hAnsi="Tahoma" w:cs="Tahoma"/>
        </w:rPr>
        <w:footnoteReference w:id="7"/>
      </w:r>
      <w:r>
        <w:rPr>
          <w:rFonts w:ascii="Tahoma" w:hAnsi="Tahoma" w:cs="Tahoma"/>
        </w:rPr>
        <w:t xml:space="preserve"> gehören, </w:t>
      </w:r>
      <w:r w:rsidR="0027757E">
        <w:rPr>
          <w:rFonts w:ascii="Tahoma" w:hAnsi="Tahoma" w:cs="Tahoma"/>
        </w:rPr>
        <w:t>können eigene Zeitfenster zugewiesen werden</w:t>
      </w:r>
      <w:r>
        <w:rPr>
          <w:rFonts w:ascii="Tahoma" w:hAnsi="Tahoma" w:cs="Tahoma"/>
        </w:rPr>
        <w:t>.</w:t>
      </w:r>
    </w:p>
    <w:p w:rsidR="002A6A8E" w:rsidRDefault="002A6A8E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Bereitstellen von Händedesinfektionsmittel für Besucher/innen im Eingangs</w:t>
      </w:r>
      <w:r w:rsidR="000E74A7">
        <w:rPr>
          <w:rFonts w:ascii="Tahoma" w:hAnsi="Tahoma" w:cs="Tahoma"/>
        </w:rPr>
        <w:t>- und Ausgangs</w:t>
      </w:r>
      <w:r>
        <w:rPr>
          <w:rFonts w:ascii="Tahoma" w:hAnsi="Tahoma" w:cs="Tahoma"/>
        </w:rPr>
        <w:t>bereich</w:t>
      </w:r>
    </w:p>
    <w:p w:rsidR="002A6A8E" w:rsidRDefault="002A6A8E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 xml:space="preserve">Bereitstellen von Seife </w:t>
      </w:r>
      <w:r w:rsidR="000E74A7">
        <w:rPr>
          <w:rFonts w:ascii="Tahoma" w:hAnsi="Tahoma" w:cs="Tahoma"/>
        </w:rPr>
        <w:t xml:space="preserve">und Einmalhandtüchern </w:t>
      </w:r>
      <w:r>
        <w:rPr>
          <w:rFonts w:ascii="Tahoma" w:hAnsi="Tahoma" w:cs="Tahoma"/>
        </w:rPr>
        <w:t>in den WC-Anlagen</w:t>
      </w:r>
    </w:p>
    <w:p w:rsidR="0064570D" w:rsidRDefault="002A6A8E" w:rsidP="00076D9A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64570D">
        <w:rPr>
          <w:rFonts w:ascii="Tahoma" w:hAnsi="Tahoma" w:cs="Tahoma"/>
        </w:rPr>
        <w:t>Erhöhung de</w:t>
      </w:r>
      <w:r w:rsidR="006263C5">
        <w:rPr>
          <w:rFonts w:ascii="Tahoma" w:hAnsi="Tahoma" w:cs="Tahoma"/>
        </w:rPr>
        <w:t>r</w:t>
      </w:r>
      <w:r w:rsidRPr="0064570D">
        <w:rPr>
          <w:rFonts w:ascii="Tahoma" w:hAnsi="Tahoma" w:cs="Tahoma"/>
        </w:rPr>
        <w:t xml:space="preserve"> Reinigungsintervall</w:t>
      </w:r>
      <w:r w:rsidR="006263C5">
        <w:rPr>
          <w:rFonts w:ascii="Tahoma" w:hAnsi="Tahoma" w:cs="Tahoma"/>
        </w:rPr>
        <w:t>e</w:t>
      </w:r>
      <w:r w:rsidR="000E74A7">
        <w:rPr>
          <w:rFonts w:ascii="Tahoma" w:hAnsi="Tahoma" w:cs="Tahoma"/>
        </w:rPr>
        <w:t xml:space="preserve"> durch Reinigungspersonal oder Museumsmitarbeiter/innen</w:t>
      </w:r>
      <w:r w:rsidRPr="0064570D">
        <w:rPr>
          <w:rFonts w:ascii="Tahoma" w:hAnsi="Tahoma" w:cs="Tahoma"/>
        </w:rPr>
        <w:t xml:space="preserve">: häufig berührte Oberflächen (bspw. </w:t>
      </w:r>
      <w:r w:rsidR="0064570D" w:rsidRPr="0064570D">
        <w:rPr>
          <w:rFonts w:ascii="Tahoma" w:hAnsi="Tahoma" w:cs="Tahoma"/>
        </w:rPr>
        <w:t xml:space="preserve">Handläufe, </w:t>
      </w:r>
      <w:r w:rsidRPr="0064570D">
        <w:rPr>
          <w:rFonts w:ascii="Tahoma" w:hAnsi="Tahoma" w:cs="Tahoma"/>
        </w:rPr>
        <w:t>Türgriff</w:t>
      </w:r>
      <w:r w:rsidR="009167F3">
        <w:rPr>
          <w:rFonts w:ascii="Tahoma" w:hAnsi="Tahoma" w:cs="Tahoma"/>
        </w:rPr>
        <w:t>, Sitzgelegenheiten, Pausenbereiche</w:t>
      </w:r>
      <w:r w:rsidRPr="0064570D">
        <w:rPr>
          <w:rFonts w:ascii="Tahoma" w:hAnsi="Tahoma" w:cs="Tahoma"/>
        </w:rPr>
        <w:t xml:space="preserve"> etc.) müssen regelmäßig desinfiziert werden, </w:t>
      </w:r>
      <w:r w:rsidR="0064570D" w:rsidRPr="0064570D">
        <w:rPr>
          <w:rFonts w:ascii="Tahoma" w:hAnsi="Tahoma" w:cs="Tahoma"/>
        </w:rPr>
        <w:t xml:space="preserve">WC-Anlagen mindestens einmal täglich </w:t>
      </w:r>
      <w:r w:rsidR="00E249B0">
        <w:rPr>
          <w:rFonts w:ascii="Tahoma" w:hAnsi="Tahoma" w:cs="Tahoma"/>
        </w:rPr>
        <w:t>gereinigt werden</w:t>
      </w:r>
      <w:r w:rsidR="0064570D" w:rsidRPr="0064570D">
        <w:rPr>
          <w:rFonts w:ascii="Tahoma" w:hAnsi="Tahoma" w:cs="Tahoma"/>
        </w:rPr>
        <w:t xml:space="preserve">, </w:t>
      </w:r>
      <w:r w:rsidRPr="0064570D">
        <w:rPr>
          <w:rFonts w:ascii="Tahoma" w:hAnsi="Tahoma" w:cs="Tahoma"/>
        </w:rPr>
        <w:t xml:space="preserve">Geräte wie Audioguides uä. </w:t>
      </w:r>
      <w:r w:rsidR="00E249B0">
        <w:rPr>
          <w:rFonts w:ascii="Tahoma" w:hAnsi="Tahoma" w:cs="Tahoma"/>
        </w:rPr>
        <w:t>sowie</w:t>
      </w:r>
      <w:r w:rsidRPr="0064570D">
        <w:rPr>
          <w:rFonts w:ascii="Tahoma" w:hAnsi="Tahoma" w:cs="Tahoma"/>
        </w:rPr>
        <w:t xml:space="preserve"> Hands-on-Stationen müssen nach jedem Gebrauch desinfiziert werden</w:t>
      </w:r>
      <w:r w:rsidR="00E249B0">
        <w:rPr>
          <w:rFonts w:ascii="Tahoma" w:hAnsi="Tahoma" w:cs="Tahoma"/>
        </w:rPr>
        <w:t>.</w:t>
      </w:r>
    </w:p>
    <w:p w:rsidR="0064570D" w:rsidRDefault="0064570D" w:rsidP="007016DC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64570D">
        <w:rPr>
          <w:rFonts w:ascii="Tahoma" w:hAnsi="Tahoma" w:cs="Tahoma"/>
        </w:rPr>
        <w:t xml:space="preserve">Bitte achten Sie dabei darauf, historische Materialien </w:t>
      </w:r>
      <w:r w:rsidR="006263C5">
        <w:rPr>
          <w:rFonts w:ascii="Tahoma" w:hAnsi="Tahoma" w:cs="Tahoma"/>
        </w:rPr>
        <w:t xml:space="preserve">oder Oberflächen </w:t>
      </w:r>
      <w:r w:rsidRPr="0064570D">
        <w:rPr>
          <w:rFonts w:ascii="Tahoma" w:hAnsi="Tahoma" w:cs="Tahoma"/>
        </w:rPr>
        <w:t>nicht zu zerstören. Im Zweifelsfalle sperren Sie Teilbereiche</w:t>
      </w:r>
      <w:r w:rsidR="00E249B0">
        <w:rPr>
          <w:rFonts w:ascii="Tahoma" w:hAnsi="Tahoma" w:cs="Tahoma"/>
        </w:rPr>
        <w:t xml:space="preserve"> ab.</w:t>
      </w:r>
    </w:p>
    <w:p w:rsidR="0064570D" w:rsidRDefault="0064570D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Achten Sie insbesondere auch im Shop-Bereich auf die Einhaltung der Hygienevorschriften und weisen Sie uU. darauf hin, dass Selbstbedienung zurzeit nicht möglich ist.</w:t>
      </w:r>
    </w:p>
    <w:p w:rsidR="0064570D" w:rsidRPr="0064570D" w:rsidRDefault="0064570D" w:rsidP="007016DC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 xml:space="preserve">Sollten Sie selbst ein Museumscafé betreiben (oder eine Kaffeestation), dann ist die Einhaltung der Hygienemaßnahmen </w:t>
      </w:r>
      <w:r w:rsidR="000E74A7">
        <w:rPr>
          <w:rFonts w:ascii="Tahoma" w:hAnsi="Tahoma" w:cs="Tahoma"/>
        </w:rPr>
        <w:t>für Gastronomie</w:t>
      </w:r>
      <w:r w:rsidR="000E74A7">
        <w:rPr>
          <w:rStyle w:val="Funotenzeichen"/>
          <w:rFonts w:ascii="Tahoma" w:hAnsi="Tahoma" w:cs="Tahoma"/>
        </w:rPr>
        <w:footnoteReference w:id="8"/>
      </w:r>
      <w:r w:rsidR="000E74A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auch dort zu gewährleisten.</w:t>
      </w:r>
    </w:p>
    <w:p w:rsidR="002A6A8E" w:rsidRDefault="002A6A8E" w:rsidP="002A6A8E">
      <w:pPr>
        <w:rPr>
          <w:rFonts w:ascii="Tahoma" w:hAnsi="Tahoma" w:cs="Tahoma"/>
        </w:rPr>
      </w:pPr>
    </w:p>
    <w:p w:rsidR="0064570D" w:rsidRDefault="0064570D" w:rsidP="002A6A8E">
      <w:pPr>
        <w:rPr>
          <w:rFonts w:ascii="Tahoma" w:hAnsi="Tahoma" w:cs="Tahoma"/>
        </w:rPr>
      </w:pPr>
    </w:p>
    <w:p w:rsidR="002A6A8E" w:rsidRDefault="002A6A8E" w:rsidP="002A6A8E">
      <w:pPr>
        <w:rPr>
          <w:rFonts w:ascii="Tahoma" w:hAnsi="Tahoma" w:cs="Tahoma"/>
        </w:rPr>
      </w:pPr>
      <w:r>
        <w:rPr>
          <w:rFonts w:ascii="Tahoma" w:hAnsi="Tahoma" w:cs="Tahoma"/>
        </w:rPr>
        <w:t>Führungen</w:t>
      </w:r>
    </w:p>
    <w:p w:rsidR="0064570D" w:rsidRDefault="0064570D" w:rsidP="002A6A8E">
      <w:pPr>
        <w:rPr>
          <w:rFonts w:ascii="Tahoma" w:hAnsi="Tahoma" w:cs="Tahoma"/>
        </w:rPr>
      </w:pPr>
    </w:p>
    <w:p w:rsidR="00F52234" w:rsidRDefault="00F52234" w:rsidP="00F52234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F52234">
        <w:rPr>
          <w:rFonts w:ascii="Tahoma" w:hAnsi="Tahoma" w:cs="Tahoma"/>
        </w:rPr>
        <w:lastRenderedPageBreak/>
        <w:t xml:space="preserve">Führungen </w:t>
      </w:r>
      <w:r w:rsidR="00E773F1">
        <w:rPr>
          <w:rFonts w:ascii="Tahoma" w:hAnsi="Tahoma" w:cs="Tahoma"/>
        </w:rPr>
        <w:t xml:space="preserve">und Veranstaltungen </w:t>
      </w:r>
      <w:r w:rsidRPr="00F52234">
        <w:rPr>
          <w:rFonts w:ascii="Tahoma" w:hAnsi="Tahoma" w:cs="Tahoma"/>
        </w:rPr>
        <w:t>bis 10 Personen</w:t>
      </w:r>
      <w:r w:rsidR="005F4CF9">
        <w:rPr>
          <w:rFonts w:ascii="Tahoma" w:hAnsi="Tahoma" w:cs="Tahoma"/>
        </w:rPr>
        <w:t xml:space="preserve"> (inkl. Vermittlungspersonal)</w:t>
      </w:r>
      <w:bookmarkStart w:id="0" w:name="_GoBack"/>
      <w:bookmarkEnd w:id="0"/>
      <w:r w:rsidRPr="00F52234">
        <w:rPr>
          <w:rFonts w:ascii="Tahoma" w:hAnsi="Tahoma" w:cs="Tahoma"/>
        </w:rPr>
        <w:t xml:space="preserve"> sind möglich</w:t>
      </w:r>
      <w:r w:rsidR="00E773F1">
        <w:rPr>
          <w:rStyle w:val="Funotenzeichen"/>
          <w:rFonts w:ascii="Tahoma" w:hAnsi="Tahoma" w:cs="Tahoma"/>
        </w:rPr>
        <w:footnoteReference w:id="9"/>
      </w:r>
      <w:r w:rsidRPr="00F52234">
        <w:rPr>
          <w:rFonts w:ascii="Tahoma" w:hAnsi="Tahoma" w:cs="Tahoma"/>
        </w:rPr>
        <w:t xml:space="preserve">, wenn garantiert werden kann, dass der notwendige Sicherheitsabstand eingehalten wird. </w:t>
      </w:r>
    </w:p>
    <w:p w:rsidR="00F83160" w:rsidRPr="00F52234" w:rsidRDefault="00F83160" w:rsidP="00F52234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 xml:space="preserve">Bei Führungen und Veranstaltungen </w:t>
      </w:r>
      <w:r w:rsidR="00A41834">
        <w:rPr>
          <w:rFonts w:ascii="Tahoma" w:hAnsi="Tahoma" w:cs="Tahoma"/>
        </w:rPr>
        <w:t xml:space="preserve">an öffentlichen Orten </w:t>
      </w:r>
      <w:r w:rsidR="00A41834" w:rsidRPr="00A41834">
        <w:rPr>
          <w:rFonts w:ascii="Tahoma" w:hAnsi="Tahoma" w:cs="Tahoma"/>
        </w:rPr>
        <w:t>im Freien</w:t>
      </w:r>
      <w:r w:rsidR="00A4183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entfällt das verpflichtende Tragen eines Mund-Nasen-Schutzes</w:t>
      </w:r>
      <w:r w:rsidR="00A41834">
        <w:rPr>
          <w:rStyle w:val="Funotenzeichen"/>
          <w:rFonts w:ascii="Tahoma" w:hAnsi="Tahoma" w:cs="Tahoma"/>
        </w:rPr>
        <w:footnoteReference w:id="10"/>
      </w:r>
      <w:r>
        <w:rPr>
          <w:rFonts w:ascii="Tahoma" w:hAnsi="Tahoma" w:cs="Tahoma"/>
        </w:rPr>
        <w:t>.</w:t>
      </w:r>
    </w:p>
    <w:p w:rsidR="00F52234" w:rsidRPr="00F52234" w:rsidRDefault="00F52234" w:rsidP="00F52234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F52234">
        <w:rPr>
          <w:rFonts w:ascii="Tahoma" w:hAnsi="Tahoma" w:cs="Tahoma"/>
        </w:rPr>
        <w:t>Eine Möglichkeit ist auch, in den Museen (Indoor wie Outdoor) an neuralgischen Stellen unter Gewahrung der geltenden Bestimmungen mobile, personelle Infopoints einzurichten, die zum jeweiligen Raum, Abschnitt, Objekt</w:t>
      </w:r>
      <w:r>
        <w:rPr>
          <w:rFonts w:ascii="Tahoma" w:hAnsi="Tahoma" w:cs="Tahoma"/>
        </w:rPr>
        <w:t xml:space="preserve"> </w:t>
      </w:r>
      <w:r w:rsidRPr="00F52234">
        <w:rPr>
          <w:rFonts w:ascii="Tahoma" w:hAnsi="Tahoma" w:cs="Tahoma"/>
        </w:rPr>
        <w:t>Auskünfte erteilen.</w:t>
      </w:r>
    </w:p>
    <w:p w:rsidR="0064570D" w:rsidRDefault="0064570D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Mit 1. Juli sind Lockerung</w:t>
      </w:r>
      <w:r w:rsidR="006712DD">
        <w:rPr>
          <w:rFonts w:ascii="Tahoma" w:hAnsi="Tahoma" w:cs="Tahoma"/>
        </w:rPr>
        <w:t>en</w:t>
      </w:r>
      <w:r>
        <w:rPr>
          <w:rFonts w:ascii="Tahoma" w:hAnsi="Tahoma" w:cs="Tahoma"/>
        </w:rPr>
        <w:t xml:space="preserve"> der Regelungen seitens des zuständigen Ministeriums in Aussicht gestellt worden.</w:t>
      </w:r>
    </w:p>
    <w:p w:rsidR="009167F3" w:rsidRDefault="009167F3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Bis 31. August ist die Durchführung von Großveranstaltungen untersagt.</w:t>
      </w:r>
    </w:p>
    <w:p w:rsidR="002A6A8E" w:rsidRDefault="002A6A8E">
      <w:pPr>
        <w:rPr>
          <w:rFonts w:ascii="Tahoma" w:hAnsi="Tahoma" w:cs="Tahoma"/>
          <w:sz w:val="22"/>
          <w:szCs w:val="22"/>
        </w:rPr>
      </w:pPr>
    </w:p>
    <w:p w:rsidR="009167F3" w:rsidRDefault="009167F3">
      <w:pPr>
        <w:rPr>
          <w:rFonts w:ascii="Tahoma" w:hAnsi="Tahoma" w:cs="Tahoma"/>
          <w:sz w:val="22"/>
          <w:szCs w:val="22"/>
        </w:rPr>
      </w:pPr>
    </w:p>
    <w:p w:rsidR="009167F3" w:rsidRDefault="009167F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Es wird allgemein empfohlen, die getroffenen Maßnahmen und Regelungen schriftlich festzuhalten und Aufzeichnungsprotokolle bspw. hinsichtlich der Reinigung zu führen.</w:t>
      </w:r>
    </w:p>
    <w:p w:rsidR="00934289" w:rsidRDefault="00934289">
      <w:pPr>
        <w:rPr>
          <w:rFonts w:ascii="Tahoma" w:hAnsi="Tahoma" w:cs="Tahoma"/>
          <w:sz w:val="22"/>
          <w:szCs w:val="22"/>
        </w:rPr>
      </w:pPr>
    </w:p>
    <w:p w:rsidR="00DA4669" w:rsidRDefault="00DA4669">
      <w:pPr>
        <w:rPr>
          <w:rFonts w:ascii="Tahoma" w:hAnsi="Tahoma" w:cs="Tahoma"/>
          <w:sz w:val="22"/>
          <w:szCs w:val="22"/>
        </w:rPr>
      </w:pPr>
      <w:r w:rsidRPr="00DA4669">
        <w:rPr>
          <w:rFonts w:ascii="Tahoma" w:hAnsi="Tahoma" w:cs="Tahoma"/>
          <w:sz w:val="22"/>
          <w:szCs w:val="22"/>
        </w:rPr>
        <w:t>Dieses Dokument wird laufend verändert, erweitert und ergänzt. Bitte achten Sie darauf, die neueste Version zu verwenden.</w:t>
      </w:r>
    </w:p>
    <w:p w:rsidR="00934289" w:rsidRDefault="00934289">
      <w:pPr>
        <w:rPr>
          <w:rFonts w:ascii="Tahoma" w:hAnsi="Tahoma" w:cs="Tahoma"/>
          <w:sz w:val="22"/>
          <w:szCs w:val="22"/>
        </w:rPr>
      </w:pPr>
    </w:p>
    <w:p w:rsidR="00934289" w:rsidRPr="002A6A8E" w:rsidRDefault="0093428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Weitere und aktuelle Informationen finden Sie unter </w:t>
      </w:r>
      <w:r w:rsidRPr="00934289">
        <w:rPr>
          <w:rFonts w:ascii="Tahoma" w:hAnsi="Tahoma" w:cs="Tahoma"/>
          <w:sz w:val="22"/>
          <w:szCs w:val="22"/>
        </w:rPr>
        <w:t>www.bmkoes.gv.at/Themen/Corona/Corona-Kunst-und-Kultur.html</w:t>
      </w:r>
      <w:r>
        <w:rPr>
          <w:rFonts w:ascii="Tahoma" w:hAnsi="Tahoma" w:cs="Tahoma"/>
          <w:sz w:val="22"/>
          <w:szCs w:val="22"/>
        </w:rPr>
        <w:t>.</w:t>
      </w:r>
    </w:p>
    <w:sectPr w:rsidR="00934289" w:rsidRPr="002A6A8E" w:rsidSect="00746F3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23A" w:rsidRDefault="000D423A" w:rsidP="002A6A8E">
      <w:r>
        <w:separator/>
      </w:r>
    </w:p>
  </w:endnote>
  <w:endnote w:type="continuationSeparator" w:id="0">
    <w:p w:rsidR="000D423A" w:rsidRDefault="000D423A" w:rsidP="002A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23A" w:rsidRDefault="000D423A" w:rsidP="002A6A8E">
      <w:r>
        <w:separator/>
      </w:r>
    </w:p>
  </w:footnote>
  <w:footnote w:type="continuationSeparator" w:id="0">
    <w:p w:rsidR="000D423A" w:rsidRDefault="000D423A" w:rsidP="002A6A8E">
      <w:r>
        <w:continuationSeparator/>
      </w:r>
    </w:p>
  </w:footnote>
  <w:footnote w:id="1">
    <w:p w:rsidR="00C56217" w:rsidRPr="006263C5" w:rsidRDefault="00C56217">
      <w:pPr>
        <w:pStyle w:val="Funotentext"/>
        <w:rPr>
          <w:rFonts w:ascii="Tahoma" w:hAnsi="Tahoma" w:cs="Tahoma"/>
        </w:rPr>
      </w:pPr>
      <w:r w:rsidRPr="006263C5">
        <w:rPr>
          <w:rStyle w:val="Funotenzeichen"/>
          <w:rFonts w:ascii="Tahoma" w:hAnsi="Tahoma" w:cs="Tahoma"/>
        </w:rPr>
        <w:footnoteRef/>
      </w:r>
      <w:r w:rsidRPr="006263C5">
        <w:rPr>
          <w:rFonts w:ascii="Tahoma" w:hAnsi="Tahoma" w:cs="Tahoma"/>
        </w:rPr>
        <w:t xml:space="preserve"> Siehe: </w:t>
      </w:r>
      <w:hyperlink r:id="rId1" w:history="1">
        <w:r w:rsidR="00F83160" w:rsidRPr="00365E10">
          <w:rPr>
            <w:rStyle w:val="Hyperlink"/>
            <w:rFonts w:ascii="Tahoma" w:hAnsi="Tahoma" w:cs="Tahoma"/>
          </w:rPr>
          <w:t>https://www.bmkoes.gv.at/Themen/Corona/Corona-Kunst-und-Kultur.html</w:t>
        </w:r>
      </w:hyperlink>
      <w:r w:rsidR="00F83160">
        <w:rPr>
          <w:rFonts w:ascii="Tahoma" w:hAnsi="Tahoma" w:cs="Tahoma"/>
        </w:rPr>
        <w:t xml:space="preserve"> bzw. </w:t>
      </w:r>
      <w:hyperlink r:id="rId2" w:history="1">
        <w:r w:rsidR="00F83160" w:rsidRPr="00F83160">
          <w:rPr>
            <w:rStyle w:val="Hyperlink"/>
            <w:rFonts w:ascii="Tahoma" w:hAnsi="Tahoma" w:cs="Tahoma"/>
          </w:rPr>
          <w:t>Änderung der COVID-19-Lockerungsverordnung</w:t>
        </w:r>
      </w:hyperlink>
      <w:r w:rsidR="00F83160">
        <w:rPr>
          <w:rFonts w:ascii="Tahoma" w:hAnsi="Tahoma" w:cs="Tahoma"/>
        </w:rPr>
        <w:t xml:space="preserve"> vom 13. Mai 2020</w:t>
      </w:r>
    </w:p>
  </w:footnote>
  <w:footnote w:id="2">
    <w:p w:rsidR="00364915" w:rsidRPr="006263C5" w:rsidRDefault="00364915" w:rsidP="00364915">
      <w:pPr>
        <w:pStyle w:val="Funotentext"/>
        <w:rPr>
          <w:rFonts w:ascii="Tahoma" w:hAnsi="Tahoma" w:cs="Tahoma"/>
        </w:rPr>
      </w:pPr>
      <w:r w:rsidRPr="006263C5">
        <w:rPr>
          <w:rStyle w:val="Funotenzeichen"/>
          <w:rFonts w:ascii="Tahoma" w:hAnsi="Tahoma" w:cs="Tahoma"/>
        </w:rPr>
        <w:footnoteRef/>
      </w:r>
      <w:r w:rsidRPr="006263C5">
        <w:rPr>
          <w:rFonts w:ascii="Tahoma" w:hAnsi="Tahoma" w:cs="Tahoma"/>
        </w:rPr>
        <w:t xml:space="preserve"> Siehe: www.wko.at/service/umwelt-energie/2020-03-Erlass-Hygieneregeln-fuer-den-Einzelhandel.pdf</w:t>
      </w:r>
    </w:p>
  </w:footnote>
  <w:footnote w:id="3">
    <w:p w:rsidR="0064570D" w:rsidRPr="006263C5" w:rsidRDefault="0064570D" w:rsidP="0064570D">
      <w:pPr>
        <w:pStyle w:val="Funotentext"/>
        <w:rPr>
          <w:rFonts w:ascii="Tahoma" w:hAnsi="Tahoma" w:cs="Tahoma"/>
        </w:rPr>
      </w:pPr>
      <w:r w:rsidRPr="006263C5">
        <w:rPr>
          <w:rStyle w:val="Funotenzeichen"/>
          <w:rFonts w:ascii="Tahoma" w:hAnsi="Tahoma" w:cs="Tahoma"/>
        </w:rPr>
        <w:footnoteRef/>
      </w:r>
      <w:r w:rsidRPr="006263C5">
        <w:rPr>
          <w:rFonts w:ascii="Tahoma" w:hAnsi="Tahoma" w:cs="Tahoma"/>
        </w:rPr>
        <w:t xml:space="preserve"> </w:t>
      </w:r>
      <w:r w:rsidR="006263C5" w:rsidRPr="006263C5">
        <w:rPr>
          <w:rFonts w:ascii="Tahoma" w:hAnsi="Tahoma" w:cs="Tahoma"/>
        </w:rPr>
        <w:t>Zu Risikogruppen werden Menschen gezählt, bei denen ein schwerer Krankheitsverlauf zu befürchten ist.</w:t>
      </w:r>
      <w:r w:rsidR="006263C5">
        <w:rPr>
          <w:rFonts w:ascii="Tahoma" w:hAnsi="Tahoma" w:cs="Tahoma"/>
        </w:rPr>
        <w:t xml:space="preserve"> </w:t>
      </w:r>
      <w:r w:rsidR="00F83160">
        <w:rPr>
          <w:rFonts w:ascii="Tahoma" w:hAnsi="Tahoma" w:cs="Tahoma"/>
        </w:rPr>
        <w:t>Eine behördliche Definition von Risikogruppen ist derzeit noch ausständig.</w:t>
      </w:r>
    </w:p>
  </w:footnote>
  <w:footnote w:id="4">
    <w:p w:rsidR="00740EA8" w:rsidRDefault="00740EA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740EA8">
        <w:rPr>
          <w:rFonts w:ascii="Tahoma" w:hAnsi="Tahoma" w:cs="Tahoma"/>
        </w:rPr>
        <w:t xml:space="preserve">Mit dem </w:t>
      </w:r>
      <w:r>
        <w:rPr>
          <w:rFonts w:ascii="Tahoma" w:hAnsi="Tahoma" w:cs="Tahoma"/>
        </w:rPr>
        <w:t xml:space="preserve">Inkrafttreten der </w:t>
      </w:r>
      <w:hyperlink r:id="rId3" w:history="1">
        <w:r w:rsidRPr="00740EA8">
          <w:rPr>
            <w:rStyle w:val="Hyperlink"/>
            <w:rFonts w:ascii="Tahoma" w:hAnsi="Tahoma" w:cs="Tahoma"/>
          </w:rPr>
          <w:t>COVID-19-Lockerungsverordnung</w:t>
        </w:r>
      </w:hyperlink>
      <w:r>
        <w:rPr>
          <w:rFonts w:ascii="Tahoma" w:hAnsi="Tahoma" w:cs="Tahoma"/>
        </w:rPr>
        <w:t xml:space="preserve"> am 30. April </w:t>
      </w:r>
      <w:r w:rsidR="000F6359">
        <w:rPr>
          <w:rFonts w:ascii="Tahoma" w:hAnsi="Tahoma" w:cs="Tahoma"/>
        </w:rPr>
        <w:t xml:space="preserve">2020 </w:t>
      </w:r>
      <w:r>
        <w:rPr>
          <w:rFonts w:ascii="Tahoma" w:hAnsi="Tahoma" w:cs="Tahoma"/>
        </w:rPr>
        <w:t xml:space="preserve">um Mitternacht wurde die notwendige vorhandene Fläche pro Kunde auf 10 m2 herabgesetzt. </w:t>
      </w:r>
    </w:p>
  </w:footnote>
  <w:footnote w:id="5">
    <w:p w:rsidR="000E74A7" w:rsidRPr="006263C5" w:rsidRDefault="000E74A7" w:rsidP="006D763D">
      <w:pPr>
        <w:pStyle w:val="Funotentext"/>
        <w:rPr>
          <w:rFonts w:ascii="Tahoma" w:hAnsi="Tahoma" w:cs="Tahoma"/>
        </w:rPr>
      </w:pPr>
      <w:r w:rsidRPr="006263C5">
        <w:rPr>
          <w:rStyle w:val="Funotenzeichen"/>
          <w:rFonts w:ascii="Tahoma" w:hAnsi="Tahoma" w:cs="Tahoma"/>
        </w:rPr>
        <w:footnoteRef/>
      </w:r>
      <w:r w:rsidRPr="006263C5">
        <w:rPr>
          <w:rFonts w:ascii="Tahoma" w:hAnsi="Tahoma" w:cs="Tahoma"/>
        </w:rPr>
        <w:t xml:space="preserve"> </w:t>
      </w:r>
      <w:r w:rsidR="006D763D" w:rsidRPr="006D763D">
        <w:rPr>
          <w:rFonts w:ascii="Tahoma" w:hAnsi="Tahoma" w:cs="Tahoma"/>
        </w:rPr>
        <w:t>Plakate in A4, A3 und A1 zum Ausdrucken finden Sie hier: https://bit.ly/COVID-Poster</w:t>
      </w:r>
    </w:p>
  </w:footnote>
  <w:footnote w:id="6">
    <w:p w:rsidR="00E249B0" w:rsidRPr="006263C5" w:rsidRDefault="00E249B0">
      <w:pPr>
        <w:pStyle w:val="Funotentext"/>
        <w:rPr>
          <w:rFonts w:ascii="Tahoma" w:hAnsi="Tahoma" w:cs="Tahoma"/>
        </w:rPr>
      </w:pPr>
      <w:r w:rsidRPr="006263C5">
        <w:rPr>
          <w:rStyle w:val="Funotenzeichen"/>
          <w:rFonts w:ascii="Tahoma" w:hAnsi="Tahoma" w:cs="Tahoma"/>
        </w:rPr>
        <w:footnoteRef/>
      </w:r>
      <w:r w:rsidRPr="006263C5">
        <w:rPr>
          <w:rFonts w:ascii="Tahoma" w:hAnsi="Tahoma" w:cs="Tahoma"/>
        </w:rPr>
        <w:t xml:space="preserve"> Dazu können Sie auch auf folgenden Aushang zurückgreifen: https://www.wko.at/branchen/handel/aushang-stopp.pdf.</w:t>
      </w:r>
    </w:p>
  </w:footnote>
  <w:footnote w:id="7">
    <w:p w:rsidR="00090899" w:rsidRDefault="0009089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6263C5">
        <w:rPr>
          <w:rFonts w:ascii="Tahoma" w:hAnsi="Tahoma" w:cs="Tahoma"/>
        </w:rPr>
        <w:t>Zu Risikogruppen werden Menschen gezählt, bei denen ein schwerer Krankheitsverlauf zu befürchten ist.</w:t>
      </w:r>
      <w:r>
        <w:rPr>
          <w:rFonts w:ascii="Tahoma" w:hAnsi="Tahoma" w:cs="Tahoma"/>
        </w:rPr>
        <w:t xml:space="preserve"> </w:t>
      </w:r>
      <w:r w:rsidRPr="006263C5">
        <w:rPr>
          <w:rFonts w:ascii="Tahoma" w:hAnsi="Tahoma" w:cs="Tahoma"/>
        </w:rPr>
        <w:t>Mit 4. Mai 2020 sollen die Risikogruppen behördlich definiert werden, dazu werden etwa Menschen mit schweren Gehirn- und Lungenerkrankungen sowie mit schweren Krebserkrankungen zählen. Zurzeit ist die Definition von Risikogruppen nicht an ein Lebensalter gebunden.</w:t>
      </w:r>
    </w:p>
  </w:footnote>
  <w:footnote w:id="8">
    <w:p w:rsidR="000E74A7" w:rsidRDefault="000E74A7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E74A7">
        <w:rPr>
          <w:rFonts w:ascii="Tahoma" w:hAnsi="Tahoma" w:cs="Tahoma"/>
        </w:rPr>
        <w:t>Siehe dazu: https://www.wko.at/branchen/tourismus-freizeitwirtschaft/gastronomie/coronavirus.html</w:t>
      </w:r>
    </w:p>
  </w:footnote>
  <w:footnote w:id="9">
    <w:p w:rsidR="00E773F1" w:rsidRDefault="00E773F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E773F1">
        <w:rPr>
          <w:rFonts w:ascii="Tahoma" w:hAnsi="Tahoma" w:cs="Tahoma"/>
        </w:rPr>
        <w:t>Als Veranstaltung gelten insbesondere geplante Zusammenkünfte und Unternehmungen zur Unterhaltung, Belustigung, körperlichen und geistigen Ertüchtigung und Erbauung. Dazu zählen jedenfalls kulturelle Veranstaltungen, Sportveranstaltungen, Hochzeiten, Filmvorführungen, Ausstellungen, Kongresse</w:t>
      </w:r>
      <w:r>
        <w:rPr>
          <w:rFonts w:ascii="Tahoma" w:hAnsi="Tahoma" w:cs="Tahoma"/>
        </w:rPr>
        <w:t xml:space="preserve">, </w:t>
      </w:r>
      <w:hyperlink r:id="rId4" w:history="1">
        <w:r w:rsidRPr="00740EA8">
          <w:rPr>
            <w:rStyle w:val="Hyperlink"/>
            <w:rFonts w:ascii="Tahoma" w:hAnsi="Tahoma" w:cs="Tahoma"/>
          </w:rPr>
          <w:t>COVID-19-Lockerungsverordnung</w:t>
        </w:r>
      </w:hyperlink>
      <w:r>
        <w:rPr>
          <w:rFonts w:ascii="Tahoma" w:hAnsi="Tahoma" w:cs="Tahoma"/>
        </w:rPr>
        <w:t>, § 10 (2).</w:t>
      </w:r>
    </w:p>
  </w:footnote>
  <w:footnote w:id="10">
    <w:p w:rsidR="00A41834" w:rsidRDefault="00A4183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A41834">
        <w:rPr>
          <w:rFonts w:ascii="Tahoma" w:hAnsi="Tahoma" w:cs="Tahoma"/>
        </w:rPr>
        <w:t xml:space="preserve">Siehe </w:t>
      </w:r>
      <w:hyperlink r:id="rId5" w:history="1">
        <w:r w:rsidRPr="00740EA8">
          <w:rPr>
            <w:rStyle w:val="Hyperlink"/>
            <w:rFonts w:ascii="Tahoma" w:hAnsi="Tahoma" w:cs="Tahoma"/>
          </w:rPr>
          <w:t>COVID-19-Lockerungsverordnung</w:t>
        </w:r>
      </w:hyperlink>
      <w:r>
        <w:rPr>
          <w:rFonts w:ascii="Tahoma" w:hAnsi="Tahoma" w:cs="Tahoma"/>
        </w:rPr>
        <w:t>, § 1 (1), § 10 (4).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B268C"/>
    <w:multiLevelType w:val="hybridMultilevel"/>
    <w:tmpl w:val="F6D27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A025F2"/>
    <w:multiLevelType w:val="hybridMultilevel"/>
    <w:tmpl w:val="F5A425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324B1"/>
    <w:multiLevelType w:val="hybridMultilevel"/>
    <w:tmpl w:val="BEECF2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E"/>
    <w:rsid w:val="00090899"/>
    <w:rsid w:val="000D41BD"/>
    <w:rsid w:val="000D423A"/>
    <w:rsid w:val="000E74A7"/>
    <w:rsid w:val="000F6359"/>
    <w:rsid w:val="00144962"/>
    <w:rsid w:val="00187B14"/>
    <w:rsid w:val="00223F23"/>
    <w:rsid w:val="00225972"/>
    <w:rsid w:val="0027757E"/>
    <w:rsid w:val="00290F92"/>
    <w:rsid w:val="002A6A8E"/>
    <w:rsid w:val="002B58BE"/>
    <w:rsid w:val="00364915"/>
    <w:rsid w:val="003844DE"/>
    <w:rsid w:val="003A3F7A"/>
    <w:rsid w:val="003F2B05"/>
    <w:rsid w:val="004076F3"/>
    <w:rsid w:val="00414428"/>
    <w:rsid w:val="004A2D06"/>
    <w:rsid w:val="005F4CF9"/>
    <w:rsid w:val="006263C5"/>
    <w:rsid w:val="0064570D"/>
    <w:rsid w:val="006712DD"/>
    <w:rsid w:val="006879D0"/>
    <w:rsid w:val="006B69BB"/>
    <w:rsid w:val="006D763D"/>
    <w:rsid w:val="00740EA8"/>
    <w:rsid w:val="00746F3B"/>
    <w:rsid w:val="00847956"/>
    <w:rsid w:val="008B487D"/>
    <w:rsid w:val="008C3721"/>
    <w:rsid w:val="009167F3"/>
    <w:rsid w:val="00934289"/>
    <w:rsid w:val="00954BD6"/>
    <w:rsid w:val="00A15F31"/>
    <w:rsid w:val="00A24A7E"/>
    <w:rsid w:val="00A41834"/>
    <w:rsid w:val="00B311B8"/>
    <w:rsid w:val="00B60FF3"/>
    <w:rsid w:val="00BC3672"/>
    <w:rsid w:val="00C01AF8"/>
    <w:rsid w:val="00C3051F"/>
    <w:rsid w:val="00C33134"/>
    <w:rsid w:val="00C56217"/>
    <w:rsid w:val="00C62D22"/>
    <w:rsid w:val="00C820F2"/>
    <w:rsid w:val="00CB067A"/>
    <w:rsid w:val="00CD5F86"/>
    <w:rsid w:val="00D128B6"/>
    <w:rsid w:val="00DA4669"/>
    <w:rsid w:val="00E249B0"/>
    <w:rsid w:val="00E773F1"/>
    <w:rsid w:val="00F52234"/>
    <w:rsid w:val="00F8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846B8"/>
  <w15:chartTrackingRefBased/>
  <w15:docId w15:val="{10B6563F-8906-114F-8639-6DEE963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6A8E"/>
    <w:pPr>
      <w:spacing w:after="160" w:line="259" w:lineRule="auto"/>
      <w:ind w:left="720"/>
      <w:contextualSpacing/>
    </w:pPr>
    <w:rPr>
      <w:sz w:val="22"/>
      <w:szCs w:val="22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6A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6A8E"/>
    <w:pPr>
      <w:spacing w:after="160"/>
    </w:pPr>
    <w:rPr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6A8E"/>
    <w:rPr>
      <w:sz w:val="20"/>
      <w:szCs w:val="20"/>
      <w:lang w:val="de-DE"/>
    </w:rPr>
  </w:style>
  <w:style w:type="paragraph" w:styleId="Funotentext">
    <w:name w:val="footnote text"/>
    <w:basedOn w:val="Standard"/>
    <w:link w:val="FunotentextZchn"/>
    <w:uiPriority w:val="99"/>
    <w:unhideWhenUsed/>
    <w:rsid w:val="002A6A8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A6A8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A6A8E"/>
    <w:rPr>
      <w:vertAlign w:val="superscript"/>
    </w:rPr>
  </w:style>
  <w:style w:type="paragraph" w:styleId="berarbeitung">
    <w:name w:val="Revision"/>
    <w:hidden/>
    <w:uiPriority w:val="99"/>
    <w:semiHidden/>
    <w:rsid w:val="002A6A8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6A8E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6A8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40EA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0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is.bka.gv.at/Dokumente/BgblAuth/BGBLA_2020_II_197/BGBLA_2020_II_197.html" TargetMode="External"/><Relationship Id="rId2" Type="http://schemas.openxmlformats.org/officeDocument/2006/relationships/hyperlink" Target="https://www.ris.bka.gv.at/Dokumente/BgblAuth/BGBLA_2020_II_207/BGBLA_2020_II_207.pdfsig" TargetMode="External"/><Relationship Id="rId1" Type="http://schemas.openxmlformats.org/officeDocument/2006/relationships/hyperlink" Target="https://www.bmkoes.gv.at/Themen/Corona/Corona-Kunst-und-Kultur.html" TargetMode="External"/><Relationship Id="rId5" Type="http://schemas.openxmlformats.org/officeDocument/2006/relationships/hyperlink" Target="https://www.ris.bka.gv.at/Dokumente/BgblAuth/BGBLA_2020_II_197/BGBLA_2020_II_197.html" TargetMode="External"/><Relationship Id="rId4" Type="http://schemas.openxmlformats.org/officeDocument/2006/relationships/hyperlink" Target="https://www.ris.bka.gv.at/Dokumente/BgblAuth/BGBLA_2020_II_197/BGBLA_2020_II_197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155DFC-EE94-DE46-831A-A3C6DAD01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Fauland</dc:creator>
  <cp:keywords/>
  <dc:description/>
  <cp:lastModifiedBy>Sabine Fauland</cp:lastModifiedBy>
  <cp:revision>6</cp:revision>
  <dcterms:created xsi:type="dcterms:W3CDTF">2020-05-13T13:27:00Z</dcterms:created>
  <dcterms:modified xsi:type="dcterms:W3CDTF">2020-05-15T09:48:00Z</dcterms:modified>
</cp:coreProperties>
</file>