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D9" w:rsidRDefault="005841D9" w:rsidP="005841D9">
      <w:pPr>
        <w:pStyle w:val="Kopfzeile"/>
      </w:pPr>
    </w:p>
    <w:p w:rsidR="005841D9" w:rsidRDefault="005841D9" w:rsidP="005841D9">
      <w:pPr>
        <w:pStyle w:val="Kopfzeile"/>
      </w:pPr>
    </w:p>
    <w:p w:rsidR="005841D9" w:rsidRDefault="005841D9" w:rsidP="005841D9">
      <w:pPr>
        <w:pStyle w:val="Kopfzeile"/>
      </w:pP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r>
        <w:rPr>
          <w:rFonts w:eastAsia="Times New Roman"/>
          <w:b/>
          <w:color w:val="C00000"/>
          <w:spacing w:val="0"/>
          <w:kern w:val="36"/>
          <w:sz w:val="56"/>
          <w:szCs w:val="56"/>
          <w:lang w:val="de-DE" w:eastAsia="de-AT"/>
        </w:rPr>
        <w:t xml:space="preserve">COVID-19 </w:t>
      </w: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r>
        <w:rPr>
          <w:rFonts w:eastAsia="Times New Roman"/>
          <w:b/>
          <w:color w:val="C00000"/>
          <w:spacing w:val="0"/>
          <w:kern w:val="36"/>
          <w:sz w:val="56"/>
          <w:szCs w:val="56"/>
          <w:lang w:val="de-DE" w:eastAsia="de-AT"/>
        </w:rPr>
        <w:t>M</w:t>
      </w:r>
      <w:r w:rsidRPr="00C8248C">
        <w:rPr>
          <w:rFonts w:eastAsia="Times New Roman"/>
          <w:b/>
          <w:color w:val="C00000"/>
          <w:spacing w:val="0"/>
          <w:kern w:val="36"/>
          <w:sz w:val="56"/>
          <w:szCs w:val="56"/>
          <w:lang w:val="de-DE" w:eastAsia="de-AT"/>
        </w:rPr>
        <w:t>aßnahmen</w:t>
      </w:r>
      <w:r>
        <w:rPr>
          <w:rFonts w:eastAsia="Times New Roman"/>
          <w:b/>
          <w:color w:val="C00000"/>
          <w:spacing w:val="0"/>
          <w:kern w:val="36"/>
          <w:sz w:val="56"/>
          <w:szCs w:val="56"/>
          <w:lang w:val="de-DE" w:eastAsia="de-AT"/>
        </w:rPr>
        <w:t xml:space="preserve"> ab 3. November 2020</w:t>
      </w: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r>
        <w:rPr>
          <w:rFonts w:eastAsia="Times New Roman"/>
          <w:b/>
          <w:color w:val="C00000"/>
          <w:spacing w:val="0"/>
          <w:kern w:val="36"/>
          <w:sz w:val="56"/>
          <w:szCs w:val="56"/>
          <w:lang w:val="de-DE" w:eastAsia="de-AT"/>
        </w:rPr>
        <w:t>für Veranstaltungen</w:t>
      </w: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p>
    <w:p w:rsidR="005841D9" w:rsidRDefault="005841D9" w:rsidP="005841D9">
      <w:pPr>
        <w:spacing w:after="100" w:afterAutospacing="1" w:line="240" w:lineRule="auto"/>
        <w:jc w:val="center"/>
        <w:outlineLvl w:val="0"/>
        <w:rPr>
          <w:rFonts w:eastAsia="Times New Roman"/>
          <w:b/>
          <w:color w:val="C00000"/>
          <w:spacing w:val="0"/>
          <w:kern w:val="36"/>
          <w:sz w:val="56"/>
          <w:szCs w:val="56"/>
          <w:lang w:val="de-DE" w:eastAsia="de-AT"/>
        </w:rPr>
      </w:pPr>
      <w:r>
        <w:rPr>
          <w:rFonts w:eastAsia="Times New Roman"/>
          <w:b/>
          <w:color w:val="C00000"/>
          <w:spacing w:val="0"/>
          <w:kern w:val="36"/>
          <w:sz w:val="56"/>
          <w:szCs w:val="56"/>
          <w:lang w:val="de-DE" w:eastAsia="de-AT"/>
        </w:rPr>
        <w:t>Version 7</w:t>
      </w:r>
    </w:p>
    <w:p w:rsidR="00631A40" w:rsidRPr="00072C58" w:rsidRDefault="00631A40" w:rsidP="00631A40">
      <w:pPr>
        <w:spacing w:after="100" w:afterAutospacing="1" w:line="240" w:lineRule="auto"/>
        <w:jc w:val="center"/>
        <w:outlineLvl w:val="0"/>
        <w:rPr>
          <w:rFonts w:eastAsia="Times New Roman"/>
          <w:b/>
          <w:color w:val="C00000"/>
          <w:spacing w:val="0"/>
          <w:kern w:val="36"/>
          <w:sz w:val="36"/>
          <w:szCs w:val="36"/>
          <w:lang w:val="de-DE" w:eastAsia="de-AT"/>
        </w:rPr>
      </w:pPr>
      <w:r w:rsidRPr="00072C58">
        <w:rPr>
          <w:rFonts w:eastAsia="Times New Roman"/>
          <w:b/>
          <w:color w:val="C00000"/>
          <w:spacing w:val="0"/>
          <w:kern w:val="36"/>
          <w:sz w:val="36"/>
          <w:szCs w:val="36"/>
          <w:lang w:val="de-DE" w:eastAsia="de-AT"/>
        </w:rPr>
        <w:t>(Stand: 3.11.2020)</w:t>
      </w:r>
    </w:p>
    <w:p w:rsidR="00631A40" w:rsidRDefault="00631A40" w:rsidP="005841D9">
      <w:pPr>
        <w:spacing w:after="100" w:afterAutospacing="1" w:line="240" w:lineRule="auto"/>
        <w:jc w:val="center"/>
        <w:outlineLvl w:val="0"/>
        <w:rPr>
          <w:rFonts w:eastAsia="Times New Roman"/>
          <w:b/>
          <w:color w:val="C00000"/>
          <w:spacing w:val="0"/>
          <w:kern w:val="36"/>
          <w:sz w:val="56"/>
          <w:szCs w:val="56"/>
          <w:lang w:val="de-DE" w:eastAsia="de-AT"/>
        </w:rPr>
      </w:pPr>
    </w:p>
    <w:p w:rsidR="005841D9" w:rsidRDefault="005841D9" w:rsidP="005841D9">
      <w:pPr>
        <w:spacing w:after="100" w:afterAutospacing="1" w:line="240" w:lineRule="auto"/>
        <w:outlineLvl w:val="0"/>
        <w:rPr>
          <w:rFonts w:eastAsia="Times New Roman"/>
          <w:b/>
          <w:color w:val="C00000"/>
          <w:spacing w:val="0"/>
          <w:kern w:val="36"/>
          <w:sz w:val="28"/>
          <w:lang w:val="de-DE" w:eastAsia="de-AT"/>
        </w:rPr>
      </w:pPr>
    </w:p>
    <w:p w:rsidR="005841D9" w:rsidRDefault="005841D9" w:rsidP="005841D9">
      <w:pPr>
        <w:spacing w:after="100" w:afterAutospacing="1" w:line="240" w:lineRule="auto"/>
        <w:outlineLvl w:val="0"/>
        <w:rPr>
          <w:rFonts w:eastAsia="Times New Roman"/>
          <w:b/>
          <w:color w:val="C00000"/>
          <w:spacing w:val="0"/>
          <w:kern w:val="36"/>
          <w:sz w:val="28"/>
          <w:lang w:val="de-DE" w:eastAsia="de-AT"/>
        </w:rPr>
      </w:pPr>
    </w:p>
    <w:p w:rsidR="005841D9" w:rsidRDefault="005841D9" w:rsidP="005841D9">
      <w:pPr>
        <w:spacing w:after="100" w:afterAutospacing="1" w:line="240" w:lineRule="auto"/>
        <w:outlineLvl w:val="0"/>
        <w:rPr>
          <w:rFonts w:eastAsia="Times New Roman"/>
          <w:b/>
          <w:color w:val="C00000"/>
          <w:spacing w:val="0"/>
          <w:kern w:val="36"/>
          <w:sz w:val="28"/>
          <w:lang w:val="de-DE" w:eastAsia="de-AT"/>
        </w:rPr>
      </w:pPr>
    </w:p>
    <w:p w:rsidR="005841D9" w:rsidRDefault="005841D9" w:rsidP="005841D9">
      <w:pPr>
        <w:spacing w:after="100" w:afterAutospacing="1" w:line="240" w:lineRule="auto"/>
        <w:outlineLvl w:val="0"/>
        <w:rPr>
          <w:rFonts w:eastAsia="Times New Roman"/>
          <w:b/>
          <w:color w:val="C00000"/>
          <w:spacing w:val="0"/>
          <w:kern w:val="36"/>
          <w:sz w:val="28"/>
          <w:lang w:val="de-DE" w:eastAsia="de-AT"/>
        </w:rPr>
      </w:pPr>
    </w:p>
    <w:p w:rsidR="005841D9" w:rsidRDefault="005841D9" w:rsidP="005841D9">
      <w:pPr>
        <w:spacing w:after="100" w:afterAutospacing="1" w:line="240" w:lineRule="auto"/>
        <w:outlineLvl w:val="0"/>
        <w:rPr>
          <w:rFonts w:eastAsia="Times New Roman"/>
          <w:b/>
          <w:color w:val="C00000"/>
          <w:spacing w:val="0"/>
          <w:kern w:val="36"/>
          <w:sz w:val="28"/>
          <w:lang w:val="de-DE" w:eastAsia="de-AT"/>
        </w:rPr>
      </w:pPr>
    </w:p>
    <w:p w:rsidR="005841D9" w:rsidRDefault="00631A40" w:rsidP="005841D9">
      <w:pPr>
        <w:spacing w:after="100" w:afterAutospacing="1" w:line="240" w:lineRule="auto"/>
        <w:outlineLvl w:val="0"/>
        <w:rPr>
          <w:rFonts w:eastAsia="Times New Roman"/>
          <w:b/>
          <w:color w:val="C00000"/>
          <w:spacing w:val="0"/>
          <w:kern w:val="36"/>
          <w:sz w:val="28"/>
          <w:szCs w:val="28"/>
          <w:lang w:val="de-DE" w:eastAsia="de-AT"/>
        </w:rPr>
      </w:pPr>
      <w:r w:rsidRPr="001E78B5">
        <w:rPr>
          <w:rFonts w:eastAsia="Times New Roman"/>
          <w:b/>
          <w:color w:val="000000" w:themeColor="text1"/>
          <w:spacing w:val="0"/>
          <w:kern w:val="36"/>
          <w:lang w:val="de-DE" w:eastAsia="de-AT"/>
        </w:rPr>
        <w:t>Informationen auf Basis der COVID-19</w:t>
      </w:r>
      <w:r w:rsidR="001F325C">
        <w:rPr>
          <w:rFonts w:eastAsia="Times New Roman"/>
          <w:b/>
          <w:color w:val="000000" w:themeColor="text1"/>
          <w:spacing w:val="0"/>
          <w:kern w:val="36"/>
          <w:lang w:val="de-DE" w:eastAsia="de-AT"/>
        </w:rPr>
        <w:t xml:space="preserve">-Schutzmaßnahmenverordnung </w:t>
      </w:r>
      <w:r>
        <w:rPr>
          <w:rFonts w:eastAsia="Times New Roman"/>
          <w:b/>
          <w:color w:val="000000" w:themeColor="text1"/>
          <w:spacing w:val="0"/>
          <w:kern w:val="36"/>
          <w:lang w:val="de-DE" w:eastAsia="de-AT"/>
        </w:rPr>
        <w:t>(COVID-19-SchuMaV) vom 1.11.2020, in Kraft seit 3.11.2020</w:t>
      </w:r>
      <w:r w:rsidR="005841D9">
        <w:rPr>
          <w:noProof/>
          <w:lang w:eastAsia="de-AT"/>
        </w:rPr>
        <w:drawing>
          <wp:anchor distT="0" distB="0" distL="114300" distR="114300" simplePos="0" relativeHeight="251660288" behindDoc="0" locked="0" layoutInCell="1" allowOverlap="1" wp14:anchorId="3C262B73" wp14:editId="1F5DBE5C">
            <wp:simplePos x="0" y="0"/>
            <wp:positionH relativeFrom="margin">
              <wp:align>right</wp:align>
            </wp:positionH>
            <wp:positionV relativeFrom="paragraph">
              <wp:posOffset>134620</wp:posOffset>
            </wp:positionV>
            <wp:extent cx="1495425" cy="626110"/>
            <wp:effectExtent l="0" t="0" r="9525" b="2540"/>
            <wp:wrapThrough wrapText="bothSides">
              <wp:wrapPolygon edited="0">
                <wp:start x="0" y="0"/>
                <wp:lineTo x="0" y="21030"/>
                <wp:lineTo x="21462" y="21030"/>
                <wp:lineTo x="21462" y="0"/>
                <wp:lineTo x="0" y="0"/>
              </wp:wrapPolygon>
            </wp:wrapThrough>
            <wp:docPr id="7" name="Grafik 7" descr="C:\Users\rf9\AppData\Local\Microsoft\Windows\INetCache\Content.Word\SGB_HV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f9\AppData\Local\Microsoft\Windows\INetCache\Content.Word\SGB_HV_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626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41D9" w:rsidRDefault="001F325C" w:rsidP="005841D9">
      <w:pPr>
        <w:spacing w:after="100" w:afterAutospacing="1" w:line="240" w:lineRule="auto"/>
        <w:outlineLvl w:val="0"/>
        <w:rPr>
          <w:rFonts w:eastAsia="Times New Roman"/>
          <w:b/>
          <w:color w:val="C00000"/>
          <w:spacing w:val="0"/>
          <w:kern w:val="36"/>
          <w:sz w:val="28"/>
          <w:szCs w:val="28"/>
          <w:lang w:val="de-DE" w:eastAsia="de-AT"/>
        </w:rPr>
      </w:pPr>
      <w:r w:rsidRPr="001A6849">
        <w:rPr>
          <w:noProof/>
          <w:color w:val="5B9BD5" w:themeColor="accent1"/>
          <w:lang w:eastAsia="de-AT"/>
        </w:rPr>
        <w:drawing>
          <wp:anchor distT="0" distB="0" distL="114300" distR="114300" simplePos="0" relativeHeight="251659264" behindDoc="0" locked="0" layoutInCell="1" allowOverlap="1" wp14:anchorId="2185F41D" wp14:editId="2AF2B568">
            <wp:simplePos x="0" y="0"/>
            <wp:positionH relativeFrom="margin">
              <wp:align>left</wp:align>
            </wp:positionH>
            <wp:positionV relativeFrom="paragraph">
              <wp:posOffset>5080</wp:posOffset>
            </wp:positionV>
            <wp:extent cx="1228725" cy="450215"/>
            <wp:effectExtent l="0" t="0" r="9525" b="6985"/>
            <wp:wrapThrough wrapText="bothSides">
              <wp:wrapPolygon edited="0">
                <wp:start x="0" y="0"/>
                <wp:lineTo x="0" y="21021"/>
                <wp:lineTo x="21433" y="21021"/>
                <wp:lineTo x="21433"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bg2015_4c_15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25" cy="450215"/>
                    </a:xfrm>
                    <a:prstGeom prst="rect">
                      <a:avLst/>
                    </a:prstGeom>
                  </pic:spPr>
                </pic:pic>
              </a:graphicData>
            </a:graphic>
            <wp14:sizeRelH relativeFrom="page">
              <wp14:pctWidth>0</wp14:pctWidth>
            </wp14:sizeRelH>
            <wp14:sizeRelV relativeFrom="page">
              <wp14:pctHeight>0</wp14:pctHeight>
            </wp14:sizeRelV>
          </wp:anchor>
        </w:drawing>
      </w:r>
      <w:r w:rsidR="005841D9" w:rsidRPr="00D56A3B">
        <w:rPr>
          <w:noProof/>
          <w:lang w:eastAsia="de-AT"/>
        </w:rPr>
        <w:drawing>
          <wp:anchor distT="0" distB="0" distL="114300" distR="114300" simplePos="0" relativeHeight="251662336" behindDoc="1" locked="0" layoutInCell="1" allowOverlap="1" wp14:anchorId="6A5C9241" wp14:editId="7C63C8B6">
            <wp:simplePos x="0" y="0"/>
            <wp:positionH relativeFrom="margin">
              <wp:posOffset>1433830</wp:posOffset>
            </wp:positionH>
            <wp:positionV relativeFrom="paragraph">
              <wp:posOffset>76835</wp:posOffset>
            </wp:positionV>
            <wp:extent cx="1190625" cy="280670"/>
            <wp:effectExtent l="0" t="0" r="9525" b="5080"/>
            <wp:wrapTight wrapText="bothSides">
              <wp:wrapPolygon edited="0">
                <wp:start x="0" y="0"/>
                <wp:lineTo x="0" y="20525"/>
                <wp:lineTo x="21427" y="20525"/>
                <wp:lineTo x="21427" y="0"/>
                <wp:lineTo x="0" y="0"/>
              </wp:wrapPolygon>
            </wp:wrapTight>
            <wp:docPr id="10" name="Grafik 10" descr="Q:\946\Logo\CVSneu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946\Logo\CVSneu_4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80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1D9" w:rsidRPr="00D56A3B">
        <w:rPr>
          <w:noProof/>
          <w:lang w:eastAsia="de-AT"/>
        </w:rPr>
        <w:drawing>
          <wp:anchor distT="0" distB="0" distL="114300" distR="114300" simplePos="0" relativeHeight="251663360" behindDoc="1" locked="0" layoutInCell="1" allowOverlap="1" wp14:anchorId="1B17ED0C" wp14:editId="7FEDB3CE">
            <wp:simplePos x="0" y="0"/>
            <wp:positionH relativeFrom="margin">
              <wp:posOffset>2786380</wp:posOffset>
            </wp:positionH>
            <wp:positionV relativeFrom="paragraph">
              <wp:posOffset>4445</wp:posOffset>
            </wp:positionV>
            <wp:extent cx="648335" cy="438150"/>
            <wp:effectExtent l="0" t="0" r="0" b="0"/>
            <wp:wrapTight wrapText="bothSides">
              <wp:wrapPolygon edited="0">
                <wp:start x="0" y="0"/>
                <wp:lineTo x="0" y="20661"/>
                <wp:lineTo x="20944" y="20661"/>
                <wp:lineTo x="20944" y="0"/>
                <wp:lineTo x="0" y="0"/>
              </wp:wrapPolygon>
            </wp:wrapTight>
            <wp:docPr id="9" name="Grafik 9" descr="Q:\946\Logo\SBV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946\Logo\SBV_4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33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1D9">
        <w:rPr>
          <w:noProof/>
          <w:lang w:eastAsia="de-AT"/>
        </w:rPr>
        <w:drawing>
          <wp:anchor distT="0" distB="0" distL="114300" distR="114300" simplePos="0" relativeHeight="251661312" behindDoc="0" locked="0" layoutInCell="1" allowOverlap="1" wp14:anchorId="5D17ECDB" wp14:editId="79E673AF">
            <wp:simplePos x="0" y="0"/>
            <wp:positionH relativeFrom="leftMargin">
              <wp:posOffset>4591050</wp:posOffset>
            </wp:positionH>
            <wp:positionV relativeFrom="paragraph">
              <wp:posOffset>5715</wp:posOffset>
            </wp:positionV>
            <wp:extent cx="371475" cy="371475"/>
            <wp:effectExtent l="0" t="0" r="9525" b="9525"/>
            <wp:wrapNone/>
            <wp:docPr id="8" name="Grafik 8" descr="C:\Users\rf9\AppData\Local\Microsoft\Windows\INetCache\Content.Word\1gK4iKFSIttoTxFO3YV3-k8WspEL0ntIl_oDwaBaC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f9\AppData\Local\Microsoft\Windows\INetCache\Content.Word\1gK4iKFSIttoTxFO3YV3-k8WspEL0ntIl_oDwaBaC6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F325C" w:rsidRDefault="001F325C" w:rsidP="005841D9">
      <w:pPr>
        <w:rPr>
          <w:rFonts w:eastAsia="Times New Roman"/>
          <w:b/>
          <w:color w:val="C00000"/>
          <w:spacing w:val="0"/>
          <w:kern w:val="36"/>
          <w:sz w:val="28"/>
          <w:szCs w:val="28"/>
          <w:lang w:val="de-DE" w:eastAsia="de-AT"/>
        </w:rPr>
      </w:pPr>
    </w:p>
    <w:p w:rsidR="00935B2D" w:rsidRDefault="00935B2D" w:rsidP="005841D9">
      <w:pPr>
        <w:rPr>
          <w:b/>
          <w:color w:val="2E74B5" w:themeColor="accent1" w:themeShade="BF"/>
          <w:spacing w:val="0"/>
        </w:rPr>
      </w:pPr>
    </w:p>
    <w:p w:rsidR="00B46931" w:rsidRDefault="00B46931" w:rsidP="005841D9">
      <w:pPr>
        <w:rPr>
          <w:b/>
          <w:color w:val="2E74B5" w:themeColor="accent1" w:themeShade="BF"/>
          <w:spacing w:val="0"/>
        </w:rPr>
      </w:pPr>
    </w:p>
    <w:p w:rsidR="00B46931" w:rsidRDefault="00B46931" w:rsidP="005841D9">
      <w:pPr>
        <w:rPr>
          <w:b/>
          <w:color w:val="2E74B5" w:themeColor="accent1" w:themeShade="BF"/>
          <w:spacing w:val="0"/>
        </w:rPr>
      </w:pPr>
    </w:p>
    <w:p w:rsidR="00B46931" w:rsidRDefault="00B46931" w:rsidP="005841D9">
      <w:pPr>
        <w:rPr>
          <w:b/>
          <w:color w:val="2E74B5" w:themeColor="accent1" w:themeShade="BF"/>
          <w:spacing w:val="0"/>
        </w:rPr>
      </w:pPr>
    </w:p>
    <w:p w:rsidR="00B46931" w:rsidRDefault="00B46931" w:rsidP="005841D9">
      <w:pPr>
        <w:rPr>
          <w:b/>
          <w:color w:val="2E74B5" w:themeColor="accent1" w:themeShade="BF"/>
          <w:spacing w:val="0"/>
        </w:rPr>
      </w:pPr>
    </w:p>
    <w:p w:rsidR="005841D9" w:rsidRPr="00EC65E1" w:rsidRDefault="005841D9" w:rsidP="005841D9">
      <w:pPr>
        <w:rPr>
          <w:b/>
          <w:color w:val="2E74B5" w:themeColor="accent1" w:themeShade="BF"/>
          <w:spacing w:val="0"/>
        </w:rPr>
      </w:pPr>
      <w:r w:rsidRPr="00EC65E1">
        <w:rPr>
          <w:b/>
          <w:color w:val="2E74B5" w:themeColor="accent1" w:themeShade="BF"/>
          <w:spacing w:val="0"/>
        </w:rPr>
        <w:t>Hygienemaßnahmen sind immer einzuhalten!</w:t>
      </w:r>
    </w:p>
    <w:p w:rsidR="005841D9" w:rsidRPr="005614B0" w:rsidRDefault="005841D9" w:rsidP="005841D9">
      <w:pPr>
        <w:rPr>
          <w:rFonts w:ascii="Calibri Light" w:hAnsi="Calibri Light" w:cs="Calibri Light"/>
          <w:sz w:val="20"/>
        </w:rPr>
      </w:pP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 xml:space="preserve">Mind. 1 m Abstand halten </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Regelmäßiges Händewaschen</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Regelmäßiges Desinfizieren</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Kein Körperkontakt</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Mund-Nasen-Schutz (MNS) tragen</w:t>
      </w:r>
      <w:r w:rsidR="001F325C">
        <w:rPr>
          <w:rFonts w:ascii="Calibri Light" w:hAnsi="Calibri Light" w:cs="Calibri Light"/>
          <w:sz w:val="20"/>
        </w:rPr>
        <w:t xml:space="preserve"> </w:t>
      </w:r>
      <w:r w:rsidR="00631A40">
        <w:rPr>
          <w:rFonts w:ascii="Calibri Light" w:hAnsi="Calibri Light" w:cs="Calibri Light"/>
          <w:sz w:val="20"/>
        </w:rPr>
        <w:t>– keine Visiere!</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Auf Atemhygiene achten (in Ellbogen niesen, Taschentuch nur einmal verwenden, …)</w:t>
      </w:r>
    </w:p>
    <w:p w:rsidR="005841D9" w:rsidRPr="005614B0" w:rsidRDefault="005841D9" w:rsidP="005614B0">
      <w:pPr>
        <w:pStyle w:val="Listenabsatz"/>
        <w:numPr>
          <w:ilvl w:val="0"/>
          <w:numId w:val="3"/>
        </w:numPr>
        <w:rPr>
          <w:rFonts w:ascii="Calibri Light" w:hAnsi="Calibri Light" w:cs="Calibri Light"/>
          <w:sz w:val="20"/>
        </w:rPr>
      </w:pPr>
      <w:r w:rsidRPr="005614B0">
        <w:rPr>
          <w:rFonts w:ascii="Calibri Light" w:hAnsi="Calibri Light" w:cs="Calibri Light"/>
          <w:sz w:val="20"/>
        </w:rPr>
        <w:t>Krank zuhause bleiben und Hausarzt verständigen</w:t>
      </w:r>
    </w:p>
    <w:p w:rsidR="005841D9" w:rsidRPr="005614B0" w:rsidRDefault="005841D9" w:rsidP="005841D9">
      <w:pPr>
        <w:rPr>
          <w:rFonts w:ascii="Calibri Light" w:hAnsi="Calibri Light" w:cs="Calibri Light"/>
        </w:rPr>
      </w:pPr>
    </w:p>
    <w:p w:rsidR="005841D9" w:rsidRDefault="005841D9" w:rsidP="005841D9">
      <w:r w:rsidRPr="0063661B">
        <w:rPr>
          <w:b/>
          <w:color w:val="C00000"/>
          <w:sz w:val="24"/>
          <w:szCs w:val="24"/>
        </w:rPr>
        <w:t>Ausgangsbeschränkungen</w:t>
      </w:r>
      <w:r w:rsidRPr="0063661B">
        <w:rPr>
          <w:color w:val="C00000"/>
        </w:rPr>
        <w:t>:</w:t>
      </w:r>
      <w:r>
        <w:t xml:space="preserve"> </w:t>
      </w:r>
      <w:r w:rsidR="0063661B" w:rsidRPr="0063661B">
        <w:rPr>
          <w:i/>
          <w:sz w:val="20"/>
        </w:rPr>
        <w:t>(vorerst befristet bis</w:t>
      </w:r>
      <w:r w:rsidR="00631A40">
        <w:rPr>
          <w:i/>
          <w:sz w:val="20"/>
        </w:rPr>
        <w:t xml:space="preserve"> Ablauf des</w:t>
      </w:r>
      <w:r w:rsidR="0063661B" w:rsidRPr="0063661B">
        <w:rPr>
          <w:i/>
          <w:sz w:val="20"/>
        </w:rPr>
        <w:t xml:space="preserve"> 12.11.2020)</w:t>
      </w:r>
    </w:p>
    <w:p w:rsidR="005841D9" w:rsidRPr="00A4319D" w:rsidRDefault="005841D9" w:rsidP="005841D9">
      <w:pPr>
        <w:rPr>
          <w:sz w:val="20"/>
        </w:rPr>
      </w:pPr>
      <w:r w:rsidRPr="00A4319D">
        <w:rPr>
          <w:sz w:val="20"/>
        </w:rPr>
        <w:t>Das Verlassen des eigenen privaten Wohnbereichs</w:t>
      </w:r>
      <w:r w:rsidR="00631A40">
        <w:rPr>
          <w:sz w:val="20"/>
        </w:rPr>
        <w:t xml:space="preserve"> und das Verweilen außerhalb desselben</w:t>
      </w:r>
      <w:r w:rsidRPr="00A4319D">
        <w:rPr>
          <w:sz w:val="20"/>
        </w:rPr>
        <w:t xml:space="preserve"> ist zwischen 20 und 6 Uhr untersagt. </w:t>
      </w:r>
      <w:r w:rsidR="0063661B">
        <w:rPr>
          <w:sz w:val="20"/>
        </w:rPr>
        <w:br/>
      </w:r>
      <w:r w:rsidRPr="001F325C">
        <w:rPr>
          <w:b/>
          <w:spacing w:val="0"/>
          <w:sz w:val="20"/>
        </w:rPr>
        <w:t>Es gibt nur fünf Ausnahmen:</w:t>
      </w:r>
    </w:p>
    <w:p w:rsidR="005841D9" w:rsidRPr="0063661B" w:rsidRDefault="005841D9" w:rsidP="0063661B">
      <w:pPr>
        <w:pStyle w:val="Listenabsatz"/>
        <w:numPr>
          <w:ilvl w:val="0"/>
          <w:numId w:val="4"/>
        </w:numPr>
        <w:rPr>
          <w:sz w:val="20"/>
        </w:rPr>
      </w:pPr>
      <w:r w:rsidRPr="0063661B">
        <w:rPr>
          <w:sz w:val="20"/>
        </w:rPr>
        <w:t>Berufliche Zwecke</w:t>
      </w:r>
      <w:r w:rsidR="00631A40">
        <w:rPr>
          <w:sz w:val="20"/>
        </w:rPr>
        <w:t xml:space="preserve"> und Ausbildungszwecke (sofern erforderlich) oder Teilnahme an gerichtlichen oder behördlichen Verfahren/Amtshandlungen.</w:t>
      </w:r>
    </w:p>
    <w:p w:rsidR="005841D9" w:rsidRPr="0063661B" w:rsidRDefault="005841D9" w:rsidP="0063661B">
      <w:pPr>
        <w:pStyle w:val="Listenabsatz"/>
        <w:numPr>
          <w:ilvl w:val="0"/>
          <w:numId w:val="4"/>
        </w:numPr>
        <w:rPr>
          <w:sz w:val="20"/>
        </w:rPr>
      </w:pPr>
      <w:r w:rsidRPr="0063661B">
        <w:rPr>
          <w:sz w:val="20"/>
        </w:rPr>
        <w:t xml:space="preserve">Deckung notwendiger Grundbedürfnisse des täglichen Lebens </w:t>
      </w:r>
    </w:p>
    <w:p w:rsidR="005841D9" w:rsidRPr="0063661B" w:rsidRDefault="005841D9" w:rsidP="0063661B">
      <w:pPr>
        <w:pStyle w:val="Listenabsatz"/>
        <w:numPr>
          <w:ilvl w:val="0"/>
          <w:numId w:val="4"/>
        </w:numPr>
        <w:rPr>
          <w:sz w:val="20"/>
        </w:rPr>
      </w:pPr>
      <w:r w:rsidRPr="0063661B">
        <w:rPr>
          <w:sz w:val="20"/>
        </w:rPr>
        <w:t>Betreuung und Pflege Hilfsbedürftiger und</w:t>
      </w:r>
      <w:r w:rsidR="00631A40">
        <w:rPr>
          <w:sz w:val="20"/>
        </w:rPr>
        <w:t xml:space="preserve"> Ausübung</w:t>
      </w:r>
      <w:r w:rsidRPr="0063661B">
        <w:rPr>
          <w:sz w:val="20"/>
        </w:rPr>
        <w:t xml:space="preserve"> familiäre Rechte und Pflichten</w:t>
      </w:r>
    </w:p>
    <w:p w:rsidR="005841D9" w:rsidRPr="0063661B" w:rsidRDefault="005841D9" w:rsidP="0063661B">
      <w:pPr>
        <w:pStyle w:val="Listenabsatz"/>
        <w:numPr>
          <w:ilvl w:val="0"/>
          <w:numId w:val="4"/>
        </w:numPr>
        <w:rPr>
          <w:sz w:val="20"/>
        </w:rPr>
      </w:pPr>
      <w:r w:rsidRPr="0063661B">
        <w:rPr>
          <w:sz w:val="20"/>
        </w:rPr>
        <w:t xml:space="preserve">Abwehr von Gefahr für Leib, Leben und Eigentum </w:t>
      </w:r>
    </w:p>
    <w:p w:rsidR="005841D9" w:rsidRPr="0063661B" w:rsidRDefault="005841D9" w:rsidP="0063661B">
      <w:pPr>
        <w:pStyle w:val="Listenabsatz"/>
        <w:numPr>
          <w:ilvl w:val="0"/>
          <w:numId w:val="4"/>
        </w:numPr>
        <w:rPr>
          <w:sz w:val="20"/>
        </w:rPr>
      </w:pPr>
      <w:r w:rsidRPr="0063661B">
        <w:rPr>
          <w:sz w:val="20"/>
        </w:rPr>
        <w:t xml:space="preserve">Körperliche und psychische Erholung </w:t>
      </w:r>
    </w:p>
    <w:p w:rsidR="005841D9" w:rsidRDefault="005841D9" w:rsidP="005841D9">
      <w:pPr>
        <w:rPr>
          <w:b/>
          <w:sz w:val="20"/>
        </w:rPr>
      </w:pPr>
    </w:p>
    <w:p w:rsidR="0063661B" w:rsidRPr="005841D9" w:rsidRDefault="0063661B" w:rsidP="0063661B">
      <w:pPr>
        <w:rPr>
          <w:b/>
          <w:color w:val="C00000"/>
        </w:rPr>
      </w:pPr>
      <w:r w:rsidRPr="005841D9">
        <w:rPr>
          <w:b/>
          <w:color w:val="C00000"/>
        </w:rPr>
        <w:t xml:space="preserve">Ab 3. November 2020 </w:t>
      </w:r>
      <w:r>
        <w:rPr>
          <w:b/>
          <w:color w:val="C00000"/>
        </w:rPr>
        <w:t xml:space="preserve">gilt </w:t>
      </w:r>
      <w:r w:rsidRPr="005841D9">
        <w:rPr>
          <w:b/>
          <w:color w:val="C00000"/>
        </w:rPr>
        <w:t>für volkskulturelle Vereine und Gruppen:</w:t>
      </w:r>
    </w:p>
    <w:p w:rsidR="00A4319D" w:rsidRPr="00A4319D" w:rsidRDefault="00A4319D" w:rsidP="005841D9">
      <w:pPr>
        <w:rPr>
          <w:b/>
          <w:sz w:val="20"/>
        </w:rPr>
      </w:pPr>
    </w:p>
    <w:p w:rsidR="00631A40" w:rsidRPr="00935B2D" w:rsidRDefault="00631A40" w:rsidP="00935B2D">
      <w:pPr>
        <w:rPr>
          <w:b/>
          <w:bCs/>
          <w:color w:val="C00000"/>
          <w:sz w:val="24"/>
        </w:rPr>
      </w:pPr>
      <w:r w:rsidRPr="00935B2D">
        <w:rPr>
          <w:b/>
          <w:bCs/>
          <w:color w:val="C00000"/>
          <w:sz w:val="24"/>
        </w:rPr>
        <w:t xml:space="preserve">Grundsätzlich </w:t>
      </w:r>
      <w:r w:rsidR="001F325C" w:rsidRPr="00935B2D">
        <w:rPr>
          <w:b/>
          <w:bCs/>
          <w:color w:val="C00000"/>
          <w:sz w:val="24"/>
        </w:rPr>
        <w:t>sind Zusammenkünfte von Vereinsmitgliedern</w:t>
      </w:r>
      <w:r w:rsidRPr="00935B2D">
        <w:rPr>
          <w:b/>
          <w:bCs/>
          <w:color w:val="C00000"/>
          <w:sz w:val="24"/>
        </w:rPr>
        <w:t xml:space="preserve"> untersagt!</w:t>
      </w:r>
    </w:p>
    <w:p w:rsidR="001F325C" w:rsidRDefault="00631A40" w:rsidP="00935B2D">
      <w:pPr>
        <w:rPr>
          <w:rFonts w:asciiTheme="majorHAnsi" w:hAnsiTheme="majorHAnsi" w:cstheme="majorHAnsi"/>
          <w:b/>
        </w:rPr>
      </w:pPr>
      <w:r w:rsidRPr="001F325C">
        <w:rPr>
          <w:b/>
          <w:bCs/>
          <w:color w:val="C00000"/>
          <w:sz w:val="24"/>
        </w:rPr>
        <w:t xml:space="preserve">Ausgenommen sind unbedingt notwendige </w:t>
      </w:r>
      <w:r w:rsidR="0063661B" w:rsidRPr="001F325C">
        <w:rPr>
          <w:b/>
          <w:bCs/>
          <w:color w:val="C00000"/>
          <w:sz w:val="24"/>
        </w:rPr>
        <w:t>Vorstandssitzungen</w:t>
      </w:r>
      <w:r w:rsidR="00B46931">
        <w:rPr>
          <w:b/>
          <w:bCs/>
          <w:color w:val="C00000"/>
          <w:sz w:val="24"/>
        </w:rPr>
        <w:t xml:space="preserve"> wie z.B.</w:t>
      </w:r>
      <w:r w:rsidR="00935B2D">
        <w:rPr>
          <w:b/>
          <w:bCs/>
          <w:color w:val="C00000"/>
          <w:sz w:val="24"/>
        </w:rPr>
        <w:t xml:space="preserve"> die Erarbeitung der Jahresplanung</w:t>
      </w:r>
      <w:r w:rsidRPr="001F325C">
        <w:rPr>
          <w:b/>
          <w:bCs/>
          <w:color w:val="C00000"/>
          <w:sz w:val="24"/>
        </w:rPr>
        <w:t xml:space="preserve">. </w:t>
      </w:r>
      <w:r w:rsidRPr="001F325C">
        <w:rPr>
          <w:b/>
          <w:bCs/>
          <w:color w:val="C00000"/>
          <w:sz w:val="24"/>
        </w:rPr>
        <w:br/>
      </w:r>
      <w:r w:rsidR="001F325C">
        <w:rPr>
          <w:rFonts w:asciiTheme="majorHAnsi" w:hAnsiTheme="majorHAnsi" w:cstheme="majorHAnsi"/>
          <w:b/>
        </w:rPr>
        <w:t>Für Vorstandssitzungen gelten die Ausgangsbeschränkungen!</w:t>
      </w:r>
    </w:p>
    <w:p w:rsidR="00631A40" w:rsidRPr="00935B2D" w:rsidRDefault="00631A40" w:rsidP="00935B2D">
      <w:pPr>
        <w:pStyle w:val="Listenabsatz"/>
        <w:ind w:left="0"/>
        <w:rPr>
          <w:rFonts w:asciiTheme="majorHAnsi" w:hAnsiTheme="majorHAnsi" w:cstheme="majorHAnsi"/>
          <w:b/>
          <w:spacing w:val="20"/>
          <w:lang w:val="de-AT"/>
        </w:rPr>
      </w:pPr>
    </w:p>
    <w:p w:rsidR="00935B2D" w:rsidRPr="00935B2D" w:rsidRDefault="00B46931" w:rsidP="00935B2D">
      <w:pPr>
        <w:pStyle w:val="Listenabsatz"/>
        <w:ind w:left="0"/>
        <w:rPr>
          <w:rFonts w:asciiTheme="majorHAnsi" w:hAnsiTheme="majorHAnsi" w:cstheme="majorHAnsi"/>
          <w:b/>
          <w:spacing w:val="20"/>
          <w:lang w:val="de-AT"/>
        </w:rPr>
      </w:pPr>
      <w:r>
        <w:rPr>
          <w:rFonts w:asciiTheme="majorHAnsi" w:hAnsiTheme="majorHAnsi" w:cstheme="majorHAnsi"/>
          <w:b/>
          <w:spacing w:val="20"/>
          <w:lang w:val="de-AT"/>
        </w:rPr>
        <w:t>Vereinsrechtlich</w:t>
      </w:r>
      <w:r w:rsidR="00935B2D" w:rsidRPr="00935B2D">
        <w:rPr>
          <w:rFonts w:asciiTheme="majorHAnsi" w:hAnsiTheme="majorHAnsi" w:cstheme="majorHAnsi"/>
          <w:b/>
          <w:spacing w:val="20"/>
          <w:lang w:val="de-AT"/>
        </w:rPr>
        <w:t xml:space="preserve"> notwend</w:t>
      </w:r>
      <w:r>
        <w:rPr>
          <w:rFonts w:asciiTheme="majorHAnsi" w:hAnsiTheme="majorHAnsi" w:cstheme="majorHAnsi"/>
          <w:b/>
          <w:spacing w:val="20"/>
          <w:lang w:val="de-AT"/>
        </w:rPr>
        <w:t xml:space="preserve">ige Zusammenkünfte wie etwa </w:t>
      </w:r>
      <w:r w:rsidR="00935B2D" w:rsidRPr="00935B2D">
        <w:rPr>
          <w:rFonts w:asciiTheme="majorHAnsi" w:hAnsiTheme="majorHAnsi" w:cstheme="majorHAnsi"/>
          <w:b/>
          <w:spacing w:val="20"/>
          <w:lang w:val="de-AT"/>
        </w:rPr>
        <w:t>Vorstandsitzung</w:t>
      </w:r>
      <w:r>
        <w:rPr>
          <w:rFonts w:asciiTheme="majorHAnsi" w:hAnsiTheme="majorHAnsi" w:cstheme="majorHAnsi"/>
          <w:b/>
          <w:spacing w:val="20"/>
          <w:lang w:val="de-AT"/>
        </w:rPr>
        <w:t>en</w:t>
      </w:r>
      <w:r w:rsidR="00935B2D" w:rsidRPr="00935B2D">
        <w:rPr>
          <w:rFonts w:asciiTheme="majorHAnsi" w:hAnsiTheme="majorHAnsi" w:cstheme="majorHAnsi"/>
          <w:b/>
          <w:spacing w:val="20"/>
          <w:lang w:val="de-AT"/>
        </w:rPr>
        <w:t>, können unter Einhaltu</w:t>
      </w:r>
      <w:r>
        <w:rPr>
          <w:rFonts w:asciiTheme="majorHAnsi" w:hAnsiTheme="majorHAnsi" w:cstheme="majorHAnsi"/>
          <w:b/>
          <w:spacing w:val="20"/>
          <w:lang w:val="de-AT"/>
        </w:rPr>
        <w:t>ng der</w:t>
      </w:r>
      <w:r w:rsidR="00935B2D" w:rsidRPr="00935B2D">
        <w:rPr>
          <w:rFonts w:asciiTheme="majorHAnsi" w:hAnsiTheme="majorHAnsi" w:cstheme="majorHAnsi"/>
          <w:b/>
          <w:spacing w:val="20"/>
          <w:lang w:val="de-AT"/>
        </w:rPr>
        <w:t xml:space="preserve"> Hygienemaßnahmen</w:t>
      </w:r>
      <w:r>
        <w:rPr>
          <w:rFonts w:asciiTheme="majorHAnsi" w:hAnsiTheme="majorHAnsi" w:cstheme="majorHAnsi"/>
          <w:b/>
          <w:spacing w:val="20"/>
          <w:lang w:val="de-AT"/>
        </w:rPr>
        <w:t xml:space="preserve"> wie</w:t>
      </w:r>
      <w:r w:rsidR="00935B2D" w:rsidRPr="00935B2D">
        <w:rPr>
          <w:rFonts w:asciiTheme="majorHAnsi" w:hAnsiTheme="majorHAnsi" w:cstheme="majorHAnsi"/>
          <w:b/>
          <w:spacing w:val="20"/>
          <w:lang w:val="de-AT"/>
        </w:rPr>
        <w:t xml:space="preserve"> MNS, Abstandsregelungen etc. abgehalten werden. Diese sind auf die unb</w:t>
      </w:r>
      <w:r>
        <w:rPr>
          <w:rFonts w:asciiTheme="majorHAnsi" w:hAnsiTheme="majorHAnsi" w:cstheme="majorHAnsi"/>
          <w:b/>
          <w:spacing w:val="20"/>
          <w:lang w:val="de-AT"/>
        </w:rPr>
        <w:t>edingt notwendige Anzahl der Vorstandsmitglieder</w:t>
      </w:r>
      <w:r w:rsidR="00935B2D" w:rsidRPr="00935B2D">
        <w:rPr>
          <w:rFonts w:asciiTheme="majorHAnsi" w:hAnsiTheme="majorHAnsi" w:cstheme="majorHAnsi"/>
          <w:b/>
          <w:spacing w:val="20"/>
          <w:lang w:val="de-AT"/>
        </w:rPr>
        <w:t xml:space="preserve"> zu begrenzen</w:t>
      </w:r>
      <w:r>
        <w:rPr>
          <w:rFonts w:asciiTheme="majorHAnsi" w:hAnsiTheme="majorHAnsi" w:cstheme="majorHAnsi"/>
          <w:b/>
          <w:spacing w:val="20"/>
          <w:lang w:val="de-AT"/>
        </w:rPr>
        <w:t>.</w:t>
      </w:r>
      <w:r w:rsidR="00935B2D" w:rsidRPr="00935B2D">
        <w:rPr>
          <w:rFonts w:asciiTheme="majorHAnsi" w:hAnsiTheme="majorHAnsi" w:cstheme="majorHAnsi"/>
          <w:b/>
          <w:spacing w:val="20"/>
          <w:lang w:val="de-AT"/>
        </w:rPr>
        <w:t xml:space="preserve"> </w:t>
      </w:r>
      <w:r>
        <w:rPr>
          <w:rFonts w:asciiTheme="majorHAnsi" w:hAnsiTheme="majorHAnsi" w:cstheme="majorHAnsi"/>
          <w:b/>
          <w:spacing w:val="20"/>
          <w:lang w:val="de-AT"/>
        </w:rPr>
        <w:t xml:space="preserve">Für Vorstandssitzungen müssen die Zeiten der Ausgangsbeschränkungen eingehalten werden.  </w:t>
      </w:r>
    </w:p>
    <w:p w:rsidR="0063661B" w:rsidRDefault="0063661B" w:rsidP="00935B2D">
      <w:pPr>
        <w:rPr>
          <w:rFonts w:asciiTheme="majorHAnsi" w:hAnsiTheme="majorHAnsi" w:cstheme="majorHAnsi"/>
          <w:b/>
        </w:rPr>
      </w:pPr>
      <w:r>
        <w:rPr>
          <w:rFonts w:asciiTheme="majorHAnsi" w:hAnsiTheme="majorHAnsi" w:cstheme="majorHAnsi"/>
          <w:b/>
        </w:rPr>
        <w:t>Vorzugsweise sollen Vorstandssitzungen mittels Videokonferenz abgehalten werden.</w:t>
      </w:r>
    </w:p>
    <w:p w:rsidR="005841D9" w:rsidRPr="005841D9" w:rsidRDefault="005841D9" w:rsidP="005841D9">
      <w:pPr>
        <w:rPr>
          <w:b/>
          <w:color w:val="C00000"/>
        </w:rPr>
      </w:pPr>
    </w:p>
    <w:p w:rsidR="005841D9" w:rsidRPr="00E06507" w:rsidRDefault="005841D9" w:rsidP="00E06507">
      <w:pPr>
        <w:rPr>
          <w:b/>
          <w:bCs/>
          <w:color w:val="C00000"/>
          <w:sz w:val="24"/>
        </w:rPr>
      </w:pPr>
      <w:r w:rsidRPr="00E06507">
        <w:rPr>
          <w:b/>
          <w:bCs/>
          <w:color w:val="C00000"/>
          <w:sz w:val="24"/>
        </w:rPr>
        <w:t xml:space="preserve">Proben, künstlerische Darbietungen, Veranstaltungen, Ausrückungen, Vereinsabende, Vereinstreffen sind </w:t>
      </w:r>
      <w:r w:rsidR="00631A40" w:rsidRPr="00E06507">
        <w:rPr>
          <w:b/>
          <w:bCs/>
          <w:color w:val="C00000"/>
          <w:sz w:val="24"/>
        </w:rPr>
        <w:t xml:space="preserve">im ehrenamtlichen Bereich </w:t>
      </w:r>
      <w:r w:rsidRPr="00E06507">
        <w:rPr>
          <w:b/>
          <w:color w:val="C00000"/>
          <w:sz w:val="24"/>
        </w:rPr>
        <w:t xml:space="preserve">vorerst bis Ende November </w:t>
      </w:r>
      <w:r w:rsidRPr="00E06507">
        <w:rPr>
          <w:b/>
          <w:color w:val="C00000"/>
          <w:sz w:val="24"/>
          <w:u w:val="single"/>
        </w:rPr>
        <w:t>nicht erlaubt</w:t>
      </w:r>
      <w:r w:rsidRPr="00E06507">
        <w:rPr>
          <w:b/>
          <w:color w:val="C00000"/>
          <w:sz w:val="24"/>
        </w:rPr>
        <w:t>!</w:t>
      </w:r>
    </w:p>
    <w:p w:rsidR="005841D9" w:rsidRPr="005841D9" w:rsidRDefault="005841D9" w:rsidP="005841D9">
      <w:pPr>
        <w:rPr>
          <w:b/>
          <w:bCs/>
          <w:color w:val="C00000"/>
        </w:rPr>
      </w:pPr>
    </w:p>
    <w:p w:rsidR="00B46931" w:rsidRDefault="00B46931">
      <w:pPr>
        <w:spacing w:after="160" w:line="259" w:lineRule="auto"/>
        <w:rPr>
          <w:b/>
        </w:rPr>
      </w:pPr>
      <w:r>
        <w:rPr>
          <w:b/>
        </w:rPr>
        <w:br w:type="page"/>
      </w:r>
    </w:p>
    <w:p w:rsidR="0063661B" w:rsidRDefault="0063661B" w:rsidP="005841D9">
      <w:pPr>
        <w:autoSpaceDE w:val="0"/>
        <w:autoSpaceDN w:val="0"/>
        <w:adjustRightInd w:val="0"/>
        <w:spacing w:line="240" w:lineRule="auto"/>
        <w:rPr>
          <w:b/>
        </w:rPr>
      </w:pPr>
    </w:p>
    <w:p w:rsidR="00B46931" w:rsidRDefault="00B46931" w:rsidP="005841D9">
      <w:pPr>
        <w:autoSpaceDE w:val="0"/>
        <w:autoSpaceDN w:val="0"/>
        <w:adjustRightInd w:val="0"/>
        <w:spacing w:line="240" w:lineRule="auto"/>
        <w:rPr>
          <w:b/>
        </w:rPr>
      </w:pPr>
    </w:p>
    <w:p w:rsidR="00B46931" w:rsidRDefault="00B46931" w:rsidP="005841D9">
      <w:pPr>
        <w:autoSpaceDE w:val="0"/>
        <w:autoSpaceDN w:val="0"/>
        <w:adjustRightInd w:val="0"/>
        <w:spacing w:line="240" w:lineRule="auto"/>
        <w:rPr>
          <w:b/>
        </w:rPr>
      </w:pPr>
    </w:p>
    <w:p w:rsidR="005841D9" w:rsidRPr="005841D9" w:rsidRDefault="005841D9" w:rsidP="005841D9">
      <w:pPr>
        <w:autoSpaceDE w:val="0"/>
        <w:autoSpaceDN w:val="0"/>
        <w:adjustRightInd w:val="0"/>
        <w:spacing w:line="240" w:lineRule="auto"/>
        <w:rPr>
          <w:b/>
        </w:rPr>
      </w:pPr>
      <w:r w:rsidRPr="005841D9">
        <w:rPr>
          <w:b/>
        </w:rPr>
        <w:t>Spezielle Fragen aus dem volkskulturellen Bereich</w:t>
      </w:r>
    </w:p>
    <w:p w:rsidR="005841D9" w:rsidRPr="00EC65E1" w:rsidRDefault="005841D9" w:rsidP="005841D9"/>
    <w:p w:rsidR="005841D9" w:rsidRDefault="005841D9" w:rsidP="005841D9">
      <w:pPr>
        <w:pStyle w:val="KeinLeerraum"/>
        <w:rPr>
          <w:b/>
          <w:bCs/>
          <w:color w:val="000000"/>
          <w:lang w:val="de-DE"/>
        </w:rPr>
      </w:pPr>
      <w:r w:rsidRPr="001F325C">
        <w:rPr>
          <w:b/>
          <w:color w:val="C00000"/>
        </w:rPr>
        <w:t>Sind Proben, Aufführungen, Konzerte, Ausrückungen, Vereinsabende, Vereins</w:t>
      </w:r>
      <w:r w:rsidR="001F325C">
        <w:rPr>
          <w:b/>
          <w:color w:val="C00000"/>
        </w:rPr>
        <w:t>-</w:t>
      </w:r>
      <w:r w:rsidRPr="001F325C">
        <w:rPr>
          <w:b/>
          <w:color w:val="C00000"/>
        </w:rPr>
        <w:t xml:space="preserve">treffen </w:t>
      </w:r>
      <w:r w:rsidR="00631A40" w:rsidRPr="001F325C">
        <w:rPr>
          <w:b/>
          <w:color w:val="C00000"/>
        </w:rPr>
        <w:t xml:space="preserve">im Ehrenamt </w:t>
      </w:r>
      <w:r w:rsidRPr="001F325C">
        <w:rPr>
          <w:b/>
          <w:color w:val="C00000"/>
        </w:rPr>
        <w:t>erlaubt?</w:t>
      </w:r>
      <w:r>
        <w:rPr>
          <w:rFonts w:asciiTheme="majorHAnsi" w:hAnsiTheme="majorHAnsi" w:cstheme="majorHAnsi"/>
          <w:b/>
          <w:color w:val="C00000"/>
        </w:rPr>
        <w:t xml:space="preserve"> </w:t>
      </w:r>
      <w:r w:rsidRPr="001F219B">
        <w:rPr>
          <w:b/>
          <w:bCs/>
          <w:color w:val="000000"/>
          <w:lang w:val="de-DE"/>
        </w:rPr>
        <w:t>Nein</w:t>
      </w:r>
      <w:r w:rsidRPr="001F219B">
        <w:rPr>
          <w:b/>
          <w:bCs/>
          <w:color w:val="000000"/>
          <w:lang w:val="de-DE"/>
        </w:rPr>
        <w:br/>
      </w:r>
    </w:p>
    <w:p w:rsidR="0063661B" w:rsidRDefault="00631A40" w:rsidP="00E06507">
      <w:pPr>
        <w:pStyle w:val="KeinLeerraum"/>
        <w:rPr>
          <w:b/>
          <w:bCs/>
          <w:spacing w:val="0"/>
        </w:rPr>
      </w:pPr>
      <w:r w:rsidRPr="001F325C">
        <w:rPr>
          <w:b/>
          <w:color w:val="C00000"/>
        </w:rPr>
        <w:t>Dürfen Vereinsmitglieder a</w:t>
      </w:r>
      <w:r w:rsidR="005841D9" w:rsidRPr="001F325C">
        <w:rPr>
          <w:b/>
          <w:color w:val="C00000"/>
        </w:rPr>
        <w:t>n kirchlichen Ausrückungen teilnehmen?</w:t>
      </w:r>
      <w:r w:rsidR="005841D9">
        <w:rPr>
          <w:rFonts w:asciiTheme="majorHAnsi" w:hAnsiTheme="majorHAnsi" w:cstheme="majorHAnsi"/>
          <w:b/>
          <w:color w:val="C00000"/>
        </w:rPr>
        <w:t xml:space="preserve"> </w:t>
      </w:r>
      <w:r w:rsidR="00E06507" w:rsidRPr="00E06507">
        <w:rPr>
          <w:rFonts w:asciiTheme="majorHAnsi" w:hAnsiTheme="majorHAnsi" w:cstheme="majorHAnsi"/>
          <w:b/>
          <w:color w:val="000000" w:themeColor="text1"/>
        </w:rPr>
        <w:t>N</w:t>
      </w:r>
      <w:r w:rsidR="00E06507" w:rsidRPr="00E06507">
        <w:rPr>
          <w:b/>
          <w:bCs/>
          <w:color w:val="000000" w:themeColor="text1"/>
          <w:spacing w:val="0"/>
        </w:rPr>
        <w:t>ein</w:t>
      </w:r>
      <w:r w:rsidR="00E06507">
        <w:rPr>
          <w:b/>
          <w:bCs/>
          <w:color w:val="000000" w:themeColor="text1"/>
          <w:spacing w:val="0"/>
        </w:rPr>
        <w:t xml:space="preserve"> - </w:t>
      </w:r>
    </w:p>
    <w:p w:rsidR="00631A40" w:rsidRPr="00631A40" w:rsidRDefault="00631A40" w:rsidP="001F325C">
      <w:pPr>
        <w:pStyle w:val="KeinLeerraum"/>
        <w:rPr>
          <w:bCs/>
          <w:spacing w:val="0"/>
        </w:rPr>
      </w:pPr>
      <w:r w:rsidRPr="00E06507">
        <w:rPr>
          <w:b/>
          <w:bCs/>
          <w:spacing w:val="0"/>
        </w:rPr>
        <w:t>Ausgenommen</w:t>
      </w:r>
      <w:r w:rsidRPr="00E06507">
        <w:rPr>
          <w:bCs/>
          <w:spacing w:val="0"/>
        </w:rPr>
        <w:t xml:space="preserve"> sind Begräbnisse</w:t>
      </w:r>
      <w:r w:rsidRPr="00631A40">
        <w:rPr>
          <w:bCs/>
          <w:spacing w:val="0"/>
        </w:rPr>
        <w:t xml:space="preserve">, sofern die </w:t>
      </w:r>
      <w:r w:rsidR="00B46931">
        <w:rPr>
          <w:bCs/>
          <w:spacing w:val="0"/>
        </w:rPr>
        <w:t>maximale A</w:t>
      </w:r>
      <w:r w:rsidRPr="00631A40">
        <w:rPr>
          <w:bCs/>
          <w:spacing w:val="0"/>
        </w:rPr>
        <w:t xml:space="preserve">nzahl </w:t>
      </w:r>
      <w:r w:rsidR="00B46931">
        <w:rPr>
          <w:bCs/>
          <w:spacing w:val="0"/>
        </w:rPr>
        <w:t xml:space="preserve">der Trauergäste </w:t>
      </w:r>
      <w:r w:rsidRPr="00631A40">
        <w:rPr>
          <w:bCs/>
          <w:spacing w:val="0"/>
        </w:rPr>
        <w:t>v</w:t>
      </w:r>
      <w:r w:rsidR="001F325C">
        <w:rPr>
          <w:bCs/>
          <w:spacing w:val="0"/>
        </w:rPr>
        <w:t>on 50</w:t>
      </w:r>
      <w:r w:rsidR="00B46931">
        <w:rPr>
          <w:bCs/>
          <w:spacing w:val="0"/>
        </w:rPr>
        <w:t xml:space="preserve"> Personen</w:t>
      </w:r>
      <w:r w:rsidR="001F325C">
        <w:rPr>
          <w:bCs/>
          <w:spacing w:val="0"/>
        </w:rPr>
        <w:t xml:space="preserve"> nicht überschritten wird und </w:t>
      </w:r>
      <w:r w:rsidRPr="00631A40">
        <w:rPr>
          <w:bCs/>
          <w:spacing w:val="0"/>
        </w:rPr>
        <w:t>gegenüber Personen, die nicht im gemeinsamen Haushalt leben, ein Abstand von mindestens einem Meter eingehalten und ein MNS getragen wird. Jedes einzelne Vereinsmitglied, das an dem Begräbni</w:t>
      </w:r>
      <w:r w:rsidR="001F325C">
        <w:rPr>
          <w:bCs/>
          <w:spacing w:val="0"/>
        </w:rPr>
        <w:t>s teilnimmt, zählt zu den</w:t>
      </w:r>
      <w:r w:rsidRPr="00631A40">
        <w:rPr>
          <w:bCs/>
          <w:spacing w:val="0"/>
        </w:rPr>
        <w:t xml:space="preserve"> max. 50 Teilnehmer</w:t>
      </w:r>
      <w:r w:rsidR="001F325C">
        <w:rPr>
          <w:bCs/>
          <w:spacing w:val="0"/>
        </w:rPr>
        <w:t>n</w:t>
      </w:r>
      <w:r w:rsidRPr="00631A40">
        <w:rPr>
          <w:bCs/>
          <w:spacing w:val="0"/>
        </w:rPr>
        <w:t>.</w:t>
      </w:r>
    </w:p>
    <w:p w:rsidR="005841D9" w:rsidRPr="005841D9" w:rsidRDefault="005841D9" w:rsidP="005841D9">
      <w:pPr>
        <w:pStyle w:val="KeinLeerraum"/>
        <w:ind w:left="709" w:hanging="709"/>
        <w:rPr>
          <w:b/>
          <w:bCs/>
          <w:spacing w:val="0"/>
        </w:rPr>
      </w:pPr>
    </w:p>
    <w:p w:rsidR="0063661B" w:rsidRPr="001F325C" w:rsidRDefault="005841D9" w:rsidP="005841D9">
      <w:pPr>
        <w:pStyle w:val="KeinLeerraum"/>
        <w:rPr>
          <w:b/>
          <w:bCs/>
          <w:spacing w:val="0"/>
        </w:rPr>
      </w:pPr>
      <w:r w:rsidRPr="001F325C">
        <w:rPr>
          <w:b/>
          <w:color w:val="C00000"/>
        </w:rPr>
        <w:t>Dürfen Hochzeiten abgehalten werden?</w:t>
      </w:r>
      <w:r w:rsidRPr="001F325C">
        <w:rPr>
          <w:b/>
          <w:bCs/>
          <w:spacing w:val="0"/>
        </w:rPr>
        <w:t xml:space="preserve"> </w:t>
      </w:r>
    </w:p>
    <w:p w:rsidR="005841D9" w:rsidRPr="001F325C" w:rsidRDefault="005841D9" w:rsidP="005841D9">
      <w:pPr>
        <w:pStyle w:val="KeinLeerraum"/>
        <w:rPr>
          <w:bCs/>
          <w:spacing w:val="0"/>
        </w:rPr>
      </w:pPr>
      <w:r w:rsidRPr="001F325C">
        <w:rPr>
          <w:bCs/>
          <w:spacing w:val="0"/>
        </w:rPr>
        <w:t>Es ist möglich, am Standesamt zu heiraten. Hochzeitsfeiern sind untersagt.</w:t>
      </w:r>
    </w:p>
    <w:p w:rsidR="005841D9" w:rsidRDefault="005841D9" w:rsidP="005841D9">
      <w:pPr>
        <w:pStyle w:val="KeinLeerraum"/>
        <w:ind w:left="709" w:hanging="709"/>
        <w:rPr>
          <w:rFonts w:asciiTheme="majorHAnsi" w:hAnsiTheme="majorHAnsi" w:cstheme="majorHAnsi"/>
          <w:b/>
          <w:color w:val="C00000"/>
        </w:rPr>
      </w:pPr>
    </w:p>
    <w:p w:rsidR="00631A40" w:rsidRPr="001F325C" w:rsidRDefault="001F325C" w:rsidP="001F325C">
      <w:pPr>
        <w:pStyle w:val="KeinLeerraum"/>
        <w:rPr>
          <w:bCs/>
          <w:spacing w:val="0"/>
        </w:rPr>
      </w:pPr>
      <w:r>
        <w:rPr>
          <w:b/>
          <w:color w:val="C00000"/>
        </w:rPr>
        <w:t>Dürfen</w:t>
      </w:r>
      <w:r w:rsidR="005841D9" w:rsidRPr="001F325C">
        <w:rPr>
          <w:b/>
          <w:color w:val="C00000"/>
        </w:rPr>
        <w:t xml:space="preserve"> Begräbnisse stattfinden?</w:t>
      </w:r>
      <w:r w:rsidR="005841D9">
        <w:rPr>
          <w:rFonts w:asciiTheme="majorHAnsi" w:hAnsiTheme="majorHAnsi" w:cstheme="majorHAnsi"/>
          <w:b/>
          <w:color w:val="C00000"/>
        </w:rPr>
        <w:t xml:space="preserve"> </w:t>
      </w:r>
      <w:r w:rsidR="005841D9" w:rsidRPr="005841D9">
        <w:rPr>
          <w:b/>
          <w:bCs/>
          <w:spacing w:val="0"/>
        </w:rPr>
        <w:t xml:space="preserve">Ja, mit max. 50 </w:t>
      </w:r>
      <w:r w:rsidRPr="005841D9">
        <w:rPr>
          <w:b/>
          <w:bCs/>
          <w:spacing w:val="0"/>
        </w:rPr>
        <w:t>Personen</w:t>
      </w:r>
      <w:r>
        <w:rPr>
          <w:b/>
          <w:bCs/>
          <w:spacing w:val="0"/>
        </w:rPr>
        <w:t>.</w:t>
      </w:r>
      <w:r w:rsidR="00631A40">
        <w:rPr>
          <w:b/>
          <w:bCs/>
          <w:spacing w:val="0"/>
        </w:rPr>
        <w:t xml:space="preserve"> </w:t>
      </w:r>
      <w:r>
        <w:rPr>
          <w:b/>
          <w:bCs/>
          <w:spacing w:val="0"/>
        </w:rPr>
        <w:br/>
      </w:r>
      <w:r w:rsidR="00631A40" w:rsidRPr="001F325C">
        <w:rPr>
          <w:bCs/>
          <w:spacing w:val="0"/>
        </w:rPr>
        <w:t>Gegenüber Personen, die</w:t>
      </w:r>
      <w:r w:rsidRPr="001F325C">
        <w:rPr>
          <w:bCs/>
          <w:spacing w:val="0"/>
        </w:rPr>
        <w:t xml:space="preserve"> </w:t>
      </w:r>
      <w:r w:rsidR="00631A40" w:rsidRPr="001F325C">
        <w:rPr>
          <w:bCs/>
          <w:spacing w:val="0"/>
        </w:rPr>
        <w:t>nicht im gemeinsamen Haushalt leben, ist ein Abstand von mindestens einem Meter</w:t>
      </w:r>
      <w:r w:rsidRPr="001F325C">
        <w:rPr>
          <w:bCs/>
          <w:spacing w:val="0"/>
        </w:rPr>
        <w:t xml:space="preserve"> </w:t>
      </w:r>
      <w:r w:rsidR="00631A40" w:rsidRPr="001F325C">
        <w:rPr>
          <w:bCs/>
          <w:spacing w:val="0"/>
        </w:rPr>
        <w:t>einzuhalten und ein MNS zu tragen.</w:t>
      </w:r>
    </w:p>
    <w:p w:rsidR="005841D9" w:rsidRDefault="005841D9" w:rsidP="001F325C">
      <w:pPr>
        <w:pStyle w:val="KeinLeerraum"/>
        <w:rPr>
          <w:rFonts w:asciiTheme="majorHAnsi" w:hAnsiTheme="majorHAnsi" w:cstheme="majorHAnsi"/>
          <w:b/>
          <w:color w:val="C00000"/>
        </w:rPr>
      </w:pPr>
    </w:p>
    <w:p w:rsidR="005841D9" w:rsidRPr="001F219B" w:rsidRDefault="005841D9" w:rsidP="005841D9">
      <w:pPr>
        <w:spacing w:after="160" w:line="259" w:lineRule="auto"/>
        <w:ind w:left="709" w:hanging="709"/>
        <w:rPr>
          <w:rFonts w:asciiTheme="majorHAnsi" w:hAnsiTheme="majorHAnsi" w:cstheme="majorHAnsi"/>
          <w:b/>
          <w:bCs/>
          <w:color w:val="C00000"/>
        </w:rPr>
      </w:pPr>
      <w:r w:rsidRPr="001F325C">
        <w:rPr>
          <w:b/>
          <w:color w:val="C00000"/>
        </w:rPr>
        <w:t>Dürfen Kurse und Fortbildungen durchgeführt werden?</w:t>
      </w:r>
      <w:r>
        <w:rPr>
          <w:rFonts w:asciiTheme="majorHAnsi" w:hAnsiTheme="majorHAnsi" w:cstheme="majorHAnsi"/>
          <w:b/>
          <w:color w:val="C00000"/>
        </w:rPr>
        <w:t xml:space="preserve"> </w:t>
      </w:r>
      <w:r>
        <w:rPr>
          <w:b/>
          <w:bCs/>
          <w:spacing w:val="0"/>
        </w:rPr>
        <w:t>N</w:t>
      </w:r>
      <w:r w:rsidRPr="001F219B">
        <w:rPr>
          <w:b/>
          <w:bCs/>
          <w:spacing w:val="0"/>
        </w:rPr>
        <w:t>ein</w:t>
      </w:r>
    </w:p>
    <w:p w:rsidR="005841D9" w:rsidRPr="001F219B" w:rsidRDefault="005841D9" w:rsidP="005841D9">
      <w:pPr>
        <w:ind w:left="709" w:hanging="709"/>
        <w:rPr>
          <w:rFonts w:asciiTheme="majorHAnsi" w:hAnsiTheme="majorHAnsi" w:cstheme="majorHAnsi"/>
          <w:b/>
          <w:color w:val="C00000"/>
        </w:rPr>
      </w:pPr>
      <w:r w:rsidRPr="001F325C">
        <w:rPr>
          <w:b/>
          <w:color w:val="C00000"/>
        </w:rPr>
        <w:t xml:space="preserve">Dürfen </w:t>
      </w:r>
      <w:r w:rsidR="00E06507">
        <w:rPr>
          <w:b/>
          <w:color w:val="C00000"/>
        </w:rPr>
        <w:t xml:space="preserve">Adventmärkte </w:t>
      </w:r>
      <w:r w:rsidRPr="001F325C">
        <w:rPr>
          <w:b/>
          <w:color w:val="C00000"/>
        </w:rPr>
        <w:t>durchgeführt werden?</w:t>
      </w:r>
      <w:r>
        <w:rPr>
          <w:rFonts w:asciiTheme="majorHAnsi" w:hAnsiTheme="majorHAnsi" w:cstheme="majorHAnsi"/>
          <w:b/>
          <w:color w:val="C00000"/>
        </w:rPr>
        <w:t xml:space="preserve"> </w:t>
      </w:r>
      <w:r>
        <w:rPr>
          <w:b/>
          <w:bCs/>
          <w:spacing w:val="0"/>
        </w:rPr>
        <w:t>N</w:t>
      </w:r>
      <w:r w:rsidRPr="001F219B">
        <w:rPr>
          <w:b/>
          <w:bCs/>
          <w:spacing w:val="0"/>
        </w:rPr>
        <w:t>ein</w:t>
      </w:r>
    </w:p>
    <w:p w:rsidR="005841D9" w:rsidRDefault="005841D9" w:rsidP="005841D9">
      <w:pPr>
        <w:rPr>
          <w:rFonts w:asciiTheme="majorHAnsi" w:hAnsiTheme="majorHAnsi" w:cstheme="majorHAnsi"/>
          <w:b/>
          <w:color w:val="C00000"/>
        </w:rPr>
      </w:pPr>
    </w:p>
    <w:p w:rsidR="005841D9" w:rsidRPr="001F325C" w:rsidRDefault="005841D9" w:rsidP="005841D9">
      <w:pPr>
        <w:rPr>
          <w:b/>
          <w:color w:val="C00000"/>
        </w:rPr>
      </w:pPr>
      <w:r w:rsidRPr="001F325C">
        <w:rPr>
          <w:b/>
          <w:color w:val="C00000"/>
        </w:rPr>
        <w:t>Dürfen sich Vereinsmitglieder in privaten Wohnräumen treffen?</w:t>
      </w:r>
    </w:p>
    <w:p w:rsidR="00B46931" w:rsidRDefault="00631A40" w:rsidP="00631A40">
      <w:pPr>
        <w:rPr>
          <w:b/>
          <w:bCs/>
          <w:spacing w:val="0"/>
          <w:u w:val="single"/>
        </w:rPr>
      </w:pPr>
      <w:r w:rsidRPr="001F325C">
        <w:rPr>
          <w:bCs/>
          <w:spacing w:val="0"/>
        </w:rPr>
        <w:t>Ja, nach dem Wortlaut der Verordnung gilt das Veranstaltungsverbot nicht für den privaten Wohnbereich</w:t>
      </w:r>
      <w:r w:rsidRPr="001F325C">
        <w:rPr>
          <w:spacing w:val="0"/>
        </w:rPr>
        <w:t xml:space="preserve"> </w:t>
      </w:r>
      <w:r w:rsidRPr="001F325C">
        <w:rPr>
          <w:bCs/>
          <w:spacing w:val="0"/>
        </w:rPr>
        <w:t>mit Ausnahme von Orten, die nicht der Stillung eines unmittelbaren Wohnbedürfnisses dienen, wie insb. Garagen, Gärten, Schuppen</w:t>
      </w:r>
      <w:r w:rsidR="001F325C">
        <w:rPr>
          <w:bCs/>
          <w:spacing w:val="0"/>
        </w:rPr>
        <w:t xml:space="preserve"> </w:t>
      </w:r>
      <w:r w:rsidRPr="001F325C">
        <w:rPr>
          <w:bCs/>
          <w:spacing w:val="0"/>
        </w:rPr>
        <w:t>oder Scheunen. Es wird hier auch nicht zwischen Vereinsmitglieder</w:t>
      </w:r>
      <w:r w:rsidR="001F325C" w:rsidRPr="001F325C">
        <w:rPr>
          <w:bCs/>
          <w:spacing w:val="0"/>
        </w:rPr>
        <w:t>n</w:t>
      </w:r>
      <w:r w:rsidRPr="001F325C">
        <w:rPr>
          <w:bCs/>
          <w:spacing w:val="0"/>
        </w:rPr>
        <w:t xml:space="preserve"> und Privatpersonen unterschieden. </w:t>
      </w:r>
      <w:r w:rsidR="00E06507" w:rsidRPr="00E06507">
        <w:rPr>
          <w:b/>
          <w:bCs/>
          <w:spacing w:val="0"/>
          <w:u w:val="single"/>
        </w:rPr>
        <w:t>Es wird aber massiv davon abgeraten, da</w:t>
      </w:r>
      <w:r w:rsidR="00CD36FF">
        <w:rPr>
          <w:b/>
          <w:bCs/>
          <w:spacing w:val="0"/>
          <w:u w:val="single"/>
        </w:rPr>
        <w:t xml:space="preserve"> bei Vereinsaktivitäten</w:t>
      </w:r>
      <w:r w:rsidR="00E06507" w:rsidRPr="00E06507">
        <w:rPr>
          <w:b/>
          <w:bCs/>
          <w:spacing w:val="0"/>
          <w:u w:val="single"/>
        </w:rPr>
        <w:t xml:space="preserve"> </w:t>
      </w:r>
      <w:r w:rsidR="00CD36FF">
        <w:rPr>
          <w:b/>
          <w:bCs/>
          <w:spacing w:val="0"/>
          <w:u w:val="single"/>
        </w:rPr>
        <w:t xml:space="preserve">immer der Obmann/die Obfrau zur Haftung herangezogen wird. </w:t>
      </w:r>
    </w:p>
    <w:p w:rsidR="00631A40" w:rsidRDefault="00631A40" w:rsidP="005841D9">
      <w:pPr>
        <w:rPr>
          <w:b/>
          <w:bCs/>
        </w:rPr>
      </w:pPr>
    </w:p>
    <w:p w:rsidR="005841D9" w:rsidRPr="001F325C" w:rsidRDefault="005841D9" w:rsidP="005841D9">
      <w:pPr>
        <w:rPr>
          <w:b/>
          <w:color w:val="C00000"/>
        </w:rPr>
      </w:pPr>
      <w:r w:rsidRPr="001F325C">
        <w:rPr>
          <w:b/>
          <w:color w:val="C00000"/>
        </w:rPr>
        <w:t>Dürfen sich Vereinsmitglieder im öffentlichen Raum, im Freien treffen?</w:t>
      </w:r>
    </w:p>
    <w:p w:rsidR="005841D9" w:rsidRPr="001F325C" w:rsidRDefault="005841D9" w:rsidP="005841D9">
      <w:pPr>
        <w:rPr>
          <w:color w:val="0000FF"/>
          <w:spacing w:val="0"/>
          <w:u w:val="single"/>
        </w:rPr>
      </w:pPr>
      <w:r w:rsidRPr="001F325C">
        <w:rPr>
          <w:bCs/>
          <w:spacing w:val="0"/>
        </w:rPr>
        <w:t>Es dürfen sich max. 6 Personen treffen, wobei diese nur aus zwei verschiedenen Haushalten stammen dürfen, zuzüglich deren minderjähriger Kinder oder Minderjähriger, denen gegenüber eine Aufsichtspflicht besteht, insgesamt höchstens jedoch sechs Minderjähriger.</w:t>
      </w:r>
    </w:p>
    <w:p w:rsidR="005841D9" w:rsidRPr="00EC65E1" w:rsidRDefault="005841D9" w:rsidP="005841D9">
      <w:pPr>
        <w:rPr>
          <w:spacing w:val="0"/>
        </w:rPr>
      </w:pPr>
    </w:p>
    <w:p w:rsidR="001D7628" w:rsidRPr="001F325C" w:rsidRDefault="001D7628" w:rsidP="001D7628">
      <w:pPr>
        <w:rPr>
          <w:b/>
          <w:color w:val="C00000"/>
        </w:rPr>
      </w:pPr>
      <w:r w:rsidRPr="001F325C">
        <w:rPr>
          <w:b/>
          <w:color w:val="C00000"/>
        </w:rPr>
        <w:t>Dürfen Hausbesuche im Privathaus durch Krampusse/Nikolaus/Perchten/Anklöckler stattfinden?</w:t>
      </w:r>
    </w:p>
    <w:p w:rsidR="00CD36FF" w:rsidRDefault="00631A40" w:rsidP="00631A40">
      <w:pPr>
        <w:rPr>
          <w:bCs/>
          <w:spacing w:val="0"/>
        </w:rPr>
      </w:pPr>
      <w:r w:rsidRPr="00E06507">
        <w:rPr>
          <w:bCs/>
          <w:spacing w:val="0"/>
        </w:rPr>
        <w:t>Entsprechend der derzeitigen Regelung würde es sich be</w:t>
      </w:r>
      <w:r w:rsidR="00CD36FF">
        <w:rPr>
          <w:bCs/>
          <w:spacing w:val="0"/>
        </w:rPr>
        <w:t xml:space="preserve">i den genannten Hausbesuchen </w:t>
      </w:r>
      <w:r w:rsidRPr="00E06507">
        <w:rPr>
          <w:bCs/>
          <w:spacing w:val="0"/>
        </w:rPr>
        <w:t>um kulturelle Veranstaltungen handeln, die</w:t>
      </w:r>
      <w:r w:rsidR="001F325C" w:rsidRPr="00E06507">
        <w:rPr>
          <w:bCs/>
          <w:spacing w:val="0"/>
        </w:rPr>
        <w:t xml:space="preserve"> bis Ende November untersagt sind</w:t>
      </w:r>
      <w:r w:rsidR="00E06507" w:rsidRPr="00E06507">
        <w:rPr>
          <w:bCs/>
          <w:spacing w:val="0"/>
        </w:rPr>
        <w:t xml:space="preserve">. </w:t>
      </w:r>
      <w:r w:rsidR="00CD36FF">
        <w:rPr>
          <w:bCs/>
          <w:spacing w:val="0"/>
        </w:rPr>
        <w:br/>
        <w:t>Über die Möglichkeit der Hausbesuche im Dezember wird es noch Informationen geben!</w:t>
      </w:r>
    </w:p>
    <w:p w:rsidR="00CD36FF" w:rsidRDefault="00CD36FF" w:rsidP="00631A40">
      <w:pPr>
        <w:rPr>
          <w:bCs/>
          <w:spacing w:val="0"/>
        </w:rPr>
      </w:pPr>
    </w:p>
    <w:p w:rsidR="001D7628" w:rsidRPr="00E06507" w:rsidRDefault="001D7628" w:rsidP="005841D9"/>
    <w:p w:rsidR="00E06507" w:rsidRDefault="00E06507">
      <w:pPr>
        <w:spacing w:after="160" w:line="259" w:lineRule="auto"/>
      </w:pPr>
      <w:r>
        <w:br w:type="page"/>
      </w:r>
    </w:p>
    <w:p w:rsidR="005841D9" w:rsidRPr="000507B9" w:rsidRDefault="005841D9" w:rsidP="00E06507">
      <w:pPr>
        <w:spacing w:line="240" w:lineRule="auto"/>
        <w:rPr>
          <w:b/>
          <w:color w:val="C00000"/>
          <w:sz w:val="18"/>
          <w:szCs w:val="18"/>
        </w:rPr>
      </w:pPr>
      <w:r w:rsidRPr="000507B9">
        <w:rPr>
          <w:b/>
          <w:color w:val="C00000"/>
          <w:sz w:val="18"/>
          <w:szCs w:val="18"/>
        </w:rPr>
        <w:lastRenderedPageBreak/>
        <w:t>Auszug aus der COVID-19 Verordnung für Veranstaltungen</w:t>
      </w:r>
    </w:p>
    <w:p w:rsidR="005841D9" w:rsidRPr="000507B9" w:rsidRDefault="005841D9" w:rsidP="00E06507">
      <w:pPr>
        <w:spacing w:line="240" w:lineRule="auto"/>
        <w:rPr>
          <w:b/>
          <w:color w:val="C00000"/>
          <w:sz w:val="18"/>
          <w:szCs w:val="18"/>
        </w:rPr>
      </w:pPr>
      <w:r w:rsidRPr="000507B9">
        <w:rPr>
          <w:b/>
          <w:color w:val="C00000"/>
          <w:sz w:val="18"/>
          <w:szCs w:val="18"/>
        </w:rPr>
        <w:t>§ 13. (1) Veranstaltungen sind untersagt.</w:t>
      </w:r>
    </w:p>
    <w:p w:rsidR="005841D9" w:rsidRPr="000507B9" w:rsidRDefault="005841D9" w:rsidP="00E06507">
      <w:pPr>
        <w:spacing w:line="240" w:lineRule="auto"/>
        <w:rPr>
          <w:bCs/>
          <w:sz w:val="18"/>
          <w:szCs w:val="18"/>
        </w:rPr>
      </w:pPr>
      <w:r w:rsidRPr="000507B9">
        <w:rPr>
          <w:bCs/>
          <w:sz w:val="18"/>
          <w:szCs w:val="18"/>
        </w:rPr>
        <w:t>(2) Als Veranstaltung gelten insbesondere geplante Zusammenkünfte und Unternehmungen zur Unterhaltung, Belustigung, körperlichen und geistigen Ertüchtigung und Erbauung. Dazu zählen jedenfalls kulturelle Veranstaltungen, Sportveranstaltungen, Hochzeitsfeiern, Geburtstagsfeiern, Jubiläumsfeiern,</w:t>
      </w:r>
      <w:r w:rsidR="000507B9" w:rsidRPr="000507B9">
        <w:rPr>
          <w:bCs/>
          <w:sz w:val="18"/>
          <w:szCs w:val="18"/>
        </w:rPr>
        <w:t xml:space="preserve"> </w:t>
      </w:r>
      <w:r w:rsidRPr="000507B9">
        <w:rPr>
          <w:bCs/>
          <w:sz w:val="18"/>
          <w:szCs w:val="18"/>
        </w:rPr>
        <w:t>Filmvorführungen, Fahrten mit Reisebussen oder Ausflugsschiffen zu touristischen Zwecken, Ausstellungen, Kongresse, Fach- und P</w:t>
      </w:r>
      <w:r w:rsidR="000507B9" w:rsidRPr="000507B9">
        <w:rPr>
          <w:bCs/>
          <w:sz w:val="18"/>
          <w:szCs w:val="18"/>
        </w:rPr>
        <w:t>ublikumsmessen und Gelegenheits</w:t>
      </w:r>
      <w:r w:rsidRPr="000507B9">
        <w:rPr>
          <w:bCs/>
          <w:sz w:val="18"/>
          <w:szCs w:val="18"/>
        </w:rPr>
        <w:t>märkte.</w:t>
      </w:r>
    </w:p>
    <w:p w:rsidR="005841D9" w:rsidRPr="000507B9" w:rsidRDefault="005841D9" w:rsidP="00E06507">
      <w:pPr>
        <w:spacing w:line="240" w:lineRule="auto"/>
        <w:rPr>
          <w:b/>
          <w:color w:val="C00000"/>
          <w:sz w:val="18"/>
          <w:szCs w:val="18"/>
        </w:rPr>
      </w:pPr>
    </w:p>
    <w:p w:rsidR="005841D9" w:rsidRPr="000507B9" w:rsidRDefault="005841D9" w:rsidP="00E06507">
      <w:pPr>
        <w:spacing w:line="240" w:lineRule="auto"/>
        <w:rPr>
          <w:b/>
          <w:color w:val="C00000"/>
          <w:sz w:val="18"/>
          <w:szCs w:val="18"/>
        </w:rPr>
      </w:pPr>
      <w:r w:rsidRPr="000507B9">
        <w:rPr>
          <w:b/>
          <w:color w:val="C00000"/>
          <w:sz w:val="18"/>
          <w:szCs w:val="18"/>
        </w:rPr>
        <w:t xml:space="preserve">Das Veranstaltungsverbot gilt nicht für </w:t>
      </w:r>
    </w:p>
    <w:p w:rsidR="005841D9" w:rsidRPr="000507B9" w:rsidRDefault="005841D9" w:rsidP="00E06507">
      <w:pPr>
        <w:spacing w:line="240" w:lineRule="auto"/>
        <w:rPr>
          <w:bCs/>
          <w:sz w:val="18"/>
          <w:szCs w:val="18"/>
        </w:rPr>
      </w:pPr>
      <w:r w:rsidRPr="000507B9">
        <w:rPr>
          <w:bCs/>
          <w:sz w:val="18"/>
          <w:szCs w:val="18"/>
        </w:rPr>
        <w:t xml:space="preserve">1. Sportveranstaltungen im Spitzensport </w:t>
      </w:r>
    </w:p>
    <w:p w:rsidR="005841D9" w:rsidRPr="000507B9" w:rsidRDefault="005841D9" w:rsidP="00E06507">
      <w:pPr>
        <w:spacing w:line="240" w:lineRule="auto"/>
        <w:rPr>
          <w:bCs/>
          <w:sz w:val="18"/>
          <w:szCs w:val="18"/>
        </w:rPr>
      </w:pPr>
      <w:r w:rsidRPr="000507B9">
        <w:rPr>
          <w:bCs/>
          <w:sz w:val="18"/>
          <w:szCs w:val="18"/>
        </w:rPr>
        <w:t>2. berufliche Zusammenkünfte, wenn diese zur Aufrechterhaltung der beruflichen Tätigkeiten erforderlich sind,</w:t>
      </w:r>
    </w:p>
    <w:p w:rsidR="005841D9" w:rsidRPr="000507B9" w:rsidRDefault="005841D9" w:rsidP="00E06507">
      <w:pPr>
        <w:spacing w:line="240" w:lineRule="auto"/>
        <w:rPr>
          <w:bCs/>
          <w:sz w:val="18"/>
          <w:szCs w:val="18"/>
        </w:rPr>
      </w:pPr>
      <w:r w:rsidRPr="000507B9">
        <w:rPr>
          <w:bCs/>
          <w:sz w:val="18"/>
          <w:szCs w:val="18"/>
        </w:rPr>
        <w:t>3. den privaten Wohnbereich, mit Ausnahme von Orten, die nicht der Stillung eines unmittelbaren Wohnbedürfnisses dienen, wie insbesondere Garagen, Gärten, Schuppen oder Scheunen,</w:t>
      </w:r>
    </w:p>
    <w:p w:rsidR="005841D9" w:rsidRPr="000507B9" w:rsidRDefault="005841D9" w:rsidP="00E06507">
      <w:pPr>
        <w:spacing w:line="240" w:lineRule="auto"/>
        <w:rPr>
          <w:bCs/>
          <w:sz w:val="18"/>
          <w:szCs w:val="18"/>
        </w:rPr>
      </w:pPr>
      <w:r w:rsidRPr="000507B9">
        <w:rPr>
          <w:bCs/>
          <w:sz w:val="18"/>
          <w:szCs w:val="18"/>
        </w:rPr>
        <w:t>4. Versammlungen nach dem Versammlungsgesetz 1953, BGBl. Nr. 98/1953; diese sind unter den Voraussetzungen des genannten Bundesgesetzes mit der Maßgabe zulässig, dass Teilnehmer eine den Mund- und Nasenbereich abdeckende und enganliegende mechanische Schutzvorrichtung zu tragen haben,</w:t>
      </w:r>
    </w:p>
    <w:p w:rsidR="005841D9" w:rsidRPr="000507B9" w:rsidRDefault="005841D9" w:rsidP="00E06507">
      <w:pPr>
        <w:spacing w:line="240" w:lineRule="auto"/>
        <w:rPr>
          <w:bCs/>
          <w:sz w:val="18"/>
          <w:szCs w:val="18"/>
        </w:rPr>
      </w:pPr>
      <w:r w:rsidRPr="000507B9">
        <w:rPr>
          <w:bCs/>
          <w:sz w:val="18"/>
          <w:szCs w:val="18"/>
        </w:rPr>
        <w:t>5. Zusammenkünfte von Organen politischer Parteien,</w:t>
      </w:r>
    </w:p>
    <w:p w:rsidR="005841D9" w:rsidRPr="000507B9" w:rsidRDefault="005841D9" w:rsidP="00E06507">
      <w:pPr>
        <w:spacing w:line="240" w:lineRule="auto"/>
        <w:rPr>
          <w:bCs/>
          <w:sz w:val="18"/>
          <w:szCs w:val="18"/>
        </w:rPr>
      </w:pPr>
      <w:r w:rsidRPr="000507B9">
        <w:rPr>
          <w:bCs/>
          <w:sz w:val="18"/>
          <w:szCs w:val="18"/>
        </w:rPr>
        <w:t xml:space="preserve">6. </w:t>
      </w:r>
      <w:r w:rsidRPr="000507B9">
        <w:rPr>
          <w:b/>
          <w:sz w:val="18"/>
          <w:szCs w:val="18"/>
        </w:rPr>
        <w:t>unaufschiebbare Zusammenkünfte von statutarisch notwendigen Organen juristischer Personen, sofern eine Abhaltung in digitaler Form nicht möglich ist,</w:t>
      </w:r>
    </w:p>
    <w:p w:rsidR="005841D9" w:rsidRPr="000507B9" w:rsidRDefault="005841D9" w:rsidP="00E06507">
      <w:pPr>
        <w:spacing w:line="240" w:lineRule="auto"/>
        <w:rPr>
          <w:bCs/>
          <w:sz w:val="18"/>
          <w:szCs w:val="18"/>
        </w:rPr>
      </w:pPr>
      <w:r w:rsidRPr="000507B9">
        <w:rPr>
          <w:bCs/>
          <w:sz w:val="18"/>
          <w:szCs w:val="18"/>
        </w:rPr>
        <w:t>7. Zusammenkünfte gemäß dem Arbeitsverfassungsgesetz, BGBl. Nr. 22/1974, und</w:t>
      </w:r>
    </w:p>
    <w:p w:rsidR="005841D9" w:rsidRPr="000507B9" w:rsidRDefault="005841D9" w:rsidP="00E06507">
      <w:pPr>
        <w:spacing w:line="240" w:lineRule="auto"/>
        <w:rPr>
          <w:b/>
          <w:sz w:val="18"/>
          <w:szCs w:val="18"/>
        </w:rPr>
      </w:pPr>
      <w:r w:rsidRPr="000507B9">
        <w:rPr>
          <w:bCs/>
          <w:sz w:val="18"/>
          <w:szCs w:val="18"/>
        </w:rPr>
        <w:t xml:space="preserve">8. </w:t>
      </w:r>
      <w:r w:rsidRPr="000507B9">
        <w:rPr>
          <w:b/>
          <w:sz w:val="18"/>
          <w:szCs w:val="18"/>
        </w:rPr>
        <w:t>Zusammenkünfte von nicht mehr als sechs Personen, wobei diese nur aus zwei verschiedenen Haushalten stammen dürfen, zuzüglich deren minderjähriger Kinder oder Minderjähriger, denen gegenüber eine Aufsichtspflicht besteht, insgesamt höchstens jedoch sechs Minderjähriger.</w:t>
      </w:r>
    </w:p>
    <w:p w:rsidR="005841D9" w:rsidRPr="000507B9" w:rsidRDefault="005841D9" w:rsidP="00E06507">
      <w:pPr>
        <w:spacing w:line="240" w:lineRule="auto"/>
        <w:rPr>
          <w:bCs/>
          <w:sz w:val="18"/>
          <w:szCs w:val="18"/>
        </w:rPr>
      </w:pPr>
      <w:r w:rsidRPr="000507B9">
        <w:rPr>
          <w:bCs/>
          <w:sz w:val="18"/>
          <w:szCs w:val="18"/>
        </w:rPr>
        <w:t xml:space="preserve">(4) </w:t>
      </w:r>
      <w:r w:rsidRPr="000507B9">
        <w:rPr>
          <w:b/>
          <w:sz w:val="18"/>
          <w:szCs w:val="18"/>
        </w:rPr>
        <w:t>Von Abs. 1 ausgenommen sind Begräbnisse mit höchstens 50 Personen</w:t>
      </w:r>
      <w:r w:rsidRPr="000507B9">
        <w:rPr>
          <w:bCs/>
          <w:sz w:val="18"/>
          <w:szCs w:val="18"/>
        </w:rPr>
        <w:t xml:space="preserve">. Bei diesen ist gegenüber Personen, die nicht im gemeinsamen Haushalt leben, ein Abstand von mindestens einem Meter einzuhalten und eine den Mund- und </w:t>
      </w:r>
      <w:r w:rsidR="001C3BA9">
        <w:rPr>
          <w:bCs/>
          <w:sz w:val="18"/>
          <w:szCs w:val="18"/>
        </w:rPr>
        <w:t>Nasenbereich abdeckende und eng</w:t>
      </w:r>
      <w:bookmarkStart w:id="0" w:name="_GoBack"/>
      <w:bookmarkEnd w:id="0"/>
      <w:r w:rsidRPr="000507B9">
        <w:rPr>
          <w:bCs/>
          <w:sz w:val="18"/>
          <w:szCs w:val="18"/>
        </w:rPr>
        <w:t>anliegende mechanische Schutzvorrichtung zu</w:t>
      </w:r>
    </w:p>
    <w:p w:rsidR="005841D9" w:rsidRPr="000507B9" w:rsidRDefault="005841D9" w:rsidP="00E06507">
      <w:pPr>
        <w:spacing w:line="240" w:lineRule="auto"/>
        <w:rPr>
          <w:bCs/>
          <w:sz w:val="18"/>
          <w:szCs w:val="18"/>
        </w:rPr>
      </w:pPr>
      <w:r w:rsidRPr="000507B9">
        <w:rPr>
          <w:bCs/>
          <w:sz w:val="18"/>
          <w:szCs w:val="18"/>
        </w:rPr>
        <w:t>tragen.</w:t>
      </w:r>
    </w:p>
    <w:p w:rsidR="005841D9" w:rsidRPr="000507B9" w:rsidRDefault="005841D9" w:rsidP="00E06507">
      <w:pPr>
        <w:spacing w:line="240" w:lineRule="auto"/>
        <w:rPr>
          <w:bCs/>
          <w:sz w:val="18"/>
          <w:szCs w:val="18"/>
        </w:rPr>
      </w:pPr>
      <w:r w:rsidRPr="000507B9">
        <w:rPr>
          <w:bCs/>
          <w:sz w:val="18"/>
          <w:szCs w:val="18"/>
        </w:rPr>
        <w:t xml:space="preserve">(5) </w:t>
      </w:r>
      <w:r w:rsidRPr="000507B9">
        <w:rPr>
          <w:b/>
          <w:sz w:val="18"/>
          <w:szCs w:val="18"/>
        </w:rPr>
        <w:t>Von Abs. 1 ausgenommen sind Proben und künstlerische Darbietungen ohne Publikum, die zu beruflichen Zwecken erfolgen.</w:t>
      </w:r>
      <w:r w:rsidRPr="000507B9">
        <w:rPr>
          <w:bCs/>
          <w:sz w:val="18"/>
          <w:szCs w:val="18"/>
        </w:rPr>
        <w:t xml:space="preserve"> § 6 und § 9 Abs. 4 letzter Satz gelten sinngemäß. Basierend auf einer Risikoanalyse ist ein dem Stand der Wissenschaft entsprechendes COVID-19-Präventionskonzept zur Minimierung des Infektionsrisikos auszuarbeiten und umzusetzen. Zudem ist ein COVID-19-Beauftragter zu bestellen. Das COVID-19-Präventionskonzept hat insbesondere zu enthalten:</w:t>
      </w:r>
    </w:p>
    <w:p w:rsidR="005841D9" w:rsidRPr="000507B9" w:rsidRDefault="005841D9" w:rsidP="00E06507">
      <w:pPr>
        <w:spacing w:line="240" w:lineRule="auto"/>
        <w:rPr>
          <w:bCs/>
          <w:sz w:val="18"/>
          <w:szCs w:val="18"/>
        </w:rPr>
      </w:pPr>
      <w:r w:rsidRPr="000507B9">
        <w:rPr>
          <w:bCs/>
          <w:sz w:val="18"/>
          <w:szCs w:val="18"/>
        </w:rPr>
        <w:t>1. spezifische Hygienevorgaben,</w:t>
      </w:r>
    </w:p>
    <w:p w:rsidR="005841D9" w:rsidRPr="000507B9" w:rsidRDefault="005841D9" w:rsidP="00E06507">
      <w:pPr>
        <w:spacing w:line="240" w:lineRule="auto"/>
        <w:rPr>
          <w:bCs/>
          <w:sz w:val="18"/>
          <w:szCs w:val="18"/>
        </w:rPr>
      </w:pPr>
      <w:r w:rsidRPr="000507B9">
        <w:rPr>
          <w:bCs/>
          <w:sz w:val="18"/>
          <w:szCs w:val="18"/>
        </w:rPr>
        <w:t>2. Regelungen zum Verhalten bei Auftreten einer SARS-CoV-2-Infektion,</w:t>
      </w:r>
    </w:p>
    <w:p w:rsidR="005841D9" w:rsidRPr="000507B9" w:rsidRDefault="005841D9" w:rsidP="00E06507">
      <w:pPr>
        <w:spacing w:line="240" w:lineRule="auto"/>
        <w:rPr>
          <w:bCs/>
          <w:sz w:val="18"/>
          <w:szCs w:val="18"/>
        </w:rPr>
      </w:pPr>
      <w:r w:rsidRPr="000507B9">
        <w:rPr>
          <w:bCs/>
          <w:sz w:val="18"/>
          <w:szCs w:val="18"/>
        </w:rPr>
        <w:t>3. Regelungen betreffend die Nutzung sanitärer Einrichtungen,</w:t>
      </w:r>
    </w:p>
    <w:p w:rsidR="005841D9" w:rsidRPr="000507B9" w:rsidRDefault="005841D9" w:rsidP="00E06507">
      <w:pPr>
        <w:spacing w:line="240" w:lineRule="auto"/>
        <w:rPr>
          <w:bCs/>
          <w:sz w:val="18"/>
          <w:szCs w:val="18"/>
        </w:rPr>
      </w:pPr>
      <w:r w:rsidRPr="000507B9">
        <w:rPr>
          <w:bCs/>
          <w:sz w:val="18"/>
          <w:szCs w:val="18"/>
        </w:rPr>
        <w:t>4. Regelungen zur Steuerung des Teilnehmeraufkommens,</w:t>
      </w:r>
    </w:p>
    <w:p w:rsidR="005841D9" w:rsidRPr="000507B9" w:rsidRDefault="005841D9" w:rsidP="00E06507">
      <w:pPr>
        <w:spacing w:line="240" w:lineRule="auto"/>
        <w:rPr>
          <w:bCs/>
          <w:sz w:val="18"/>
          <w:szCs w:val="18"/>
        </w:rPr>
      </w:pPr>
      <w:r w:rsidRPr="000507B9">
        <w:rPr>
          <w:bCs/>
          <w:sz w:val="18"/>
          <w:szCs w:val="18"/>
        </w:rPr>
        <w:t>5. Vorgaben zur Schulung der Teilnehmer in Bezug auf Hygienemaßnahmen.</w:t>
      </w:r>
    </w:p>
    <w:p w:rsidR="005841D9" w:rsidRPr="000507B9" w:rsidRDefault="005841D9" w:rsidP="00E06507">
      <w:pPr>
        <w:spacing w:line="240" w:lineRule="auto"/>
        <w:rPr>
          <w:bCs/>
          <w:sz w:val="18"/>
          <w:szCs w:val="18"/>
        </w:rPr>
      </w:pPr>
      <w:r w:rsidRPr="000507B9">
        <w:rPr>
          <w:bCs/>
          <w:sz w:val="18"/>
          <w:szCs w:val="18"/>
        </w:rPr>
        <w:t>Das COVID-19-Präventionskonzept kann auch ein datenschutzkonformes System zur Nachvollziehbarkeit von Kontakten, wie beispielsweise ein System zur Erfassung von Anwesenheiten auf freiwilliger Basis der Teilnehmer von Proben oder künstlerischen Darbietungen, beinhalten.</w:t>
      </w:r>
    </w:p>
    <w:p w:rsidR="005841D9" w:rsidRPr="000507B9" w:rsidRDefault="005841D9" w:rsidP="00E06507">
      <w:pPr>
        <w:spacing w:line="240" w:lineRule="auto"/>
        <w:rPr>
          <w:bCs/>
          <w:sz w:val="18"/>
          <w:szCs w:val="18"/>
        </w:rPr>
      </w:pPr>
      <w:r w:rsidRPr="000507B9">
        <w:rPr>
          <w:bCs/>
          <w:sz w:val="18"/>
          <w:szCs w:val="18"/>
        </w:rPr>
        <w:t>(6) Von Abs. 1 ausgenommen sind Zusammenkünfte zu erforderlichen beruflichen Aus- und Fortbildungszwecken, zur Erfüllung von erforderlichen Integrations-maßnahmen nach dem Integrationsgesetz, BGBl. I Nr. 68/2017, zur Vorbereitung und Durchführung von Fahraus- und weiterbildungen sowie zu allgemeinen Fahrprüfungen und zu beruflichen Abschlussprüfungen. Dabei ist gegenüber Personen, die nicht im gemeinsamen Haushalt leben, ein Abstand von mindestens einem Meter einzuhalten und eine den Mund- und Nasenbereich abdeckende und eng anliegende mechanische Schutzvorrichtung zu tragen. Kann auf Grund der Eigenart der Ausbildung</w:t>
      </w:r>
    </w:p>
    <w:p w:rsidR="005841D9" w:rsidRPr="000507B9" w:rsidRDefault="005841D9" w:rsidP="00E06507">
      <w:pPr>
        <w:spacing w:line="240" w:lineRule="auto"/>
        <w:rPr>
          <w:bCs/>
          <w:sz w:val="18"/>
          <w:szCs w:val="18"/>
        </w:rPr>
      </w:pPr>
      <w:r w:rsidRPr="000507B9">
        <w:rPr>
          <w:bCs/>
          <w:sz w:val="18"/>
          <w:szCs w:val="18"/>
        </w:rPr>
        <w:t>1. der Mindestabstand von einem Meter zwischen Personen und/oder</w:t>
      </w:r>
    </w:p>
    <w:p w:rsidR="005841D9" w:rsidRPr="000507B9" w:rsidRDefault="005841D9" w:rsidP="00E06507">
      <w:pPr>
        <w:spacing w:line="240" w:lineRule="auto"/>
        <w:rPr>
          <w:bCs/>
          <w:sz w:val="18"/>
          <w:szCs w:val="18"/>
        </w:rPr>
      </w:pPr>
      <w:r w:rsidRPr="000507B9">
        <w:rPr>
          <w:bCs/>
          <w:sz w:val="18"/>
          <w:szCs w:val="18"/>
        </w:rPr>
        <w:t>2. von Personen das Tragen einer den Mund- und Nasenbereich abdeckenden und eng anliegenden mechanischen Schutzvorrichtung nicht eingehalten werden,</w:t>
      </w:r>
    </w:p>
    <w:p w:rsidR="005841D9" w:rsidRPr="000507B9" w:rsidRDefault="005841D9" w:rsidP="00E06507">
      <w:pPr>
        <w:spacing w:line="240" w:lineRule="auto"/>
        <w:rPr>
          <w:bCs/>
          <w:sz w:val="18"/>
          <w:szCs w:val="18"/>
        </w:rPr>
      </w:pPr>
      <w:r w:rsidRPr="000507B9">
        <w:rPr>
          <w:bCs/>
          <w:sz w:val="18"/>
          <w:szCs w:val="18"/>
        </w:rPr>
        <w:t>ist durch sonstige geeignete Schutzmaßnahmen das Infektionsrisiko zu minimieren.</w:t>
      </w:r>
    </w:p>
    <w:p w:rsidR="005841D9" w:rsidRPr="000507B9" w:rsidRDefault="005841D9" w:rsidP="00E06507">
      <w:pPr>
        <w:spacing w:line="240" w:lineRule="auto"/>
        <w:rPr>
          <w:b/>
          <w:color w:val="C00000"/>
          <w:sz w:val="18"/>
          <w:szCs w:val="18"/>
        </w:rPr>
      </w:pPr>
    </w:p>
    <w:p w:rsidR="005841D9" w:rsidRPr="000507B9" w:rsidRDefault="005841D9" w:rsidP="00E06507">
      <w:pPr>
        <w:spacing w:line="240" w:lineRule="auto"/>
        <w:rPr>
          <w:rFonts w:ascii="Calibri" w:hAnsi="Calibri" w:cs="Calibri"/>
          <w:b/>
          <w:color w:val="C00000"/>
          <w:sz w:val="18"/>
          <w:szCs w:val="18"/>
        </w:rPr>
      </w:pPr>
    </w:p>
    <w:sectPr w:rsidR="005841D9" w:rsidRPr="000507B9" w:rsidSect="001F325C">
      <w:footerReference w:type="default" r:id="rId12"/>
      <w:headerReference w:type="first" r:id="rId13"/>
      <w:footerReference w:type="first" r:id="rId14"/>
      <w:pgSz w:w="11906" w:h="16838"/>
      <w:pgMar w:top="1417" w:right="1417" w:bottom="851" w:left="1417" w:header="709" w:footer="4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101" w:rsidRDefault="00021101">
      <w:pPr>
        <w:spacing w:line="240" w:lineRule="auto"/>
      </w:pPr>
      <w:r>
        <w:separator/>
      </w:r>
    </w:p>
  </w:endnote>
  <w:endnote w:type="continuationSeparator" w:id="0">
    <w:p w:rsidR="00021101" w:rsidRDefault="000211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04" w:rsidRDefault="001D1582" w:rsidP="00360E75">
    <w:pPr>
      <w:pStyle w:val="Fuzeile"/>
      <w:jc w:val="right"/>
    </w:pPr>
    <w:r>
      <w:rPr>
        <w:color w:val="5B9BD5" w:themeColor="accent1"/>
        <w:lang w:val="de-DE"/>
      </w:rPr>
      <w:t xml:space="preserve"> </w:t>
    </w:r>
    <w:r>
      <w:rPr>
        <w:rFonts w:asciiTheme="majorHAnsi" w:eastAsiaTheme="majorEastAsia" w:hAnsiTheme="majorHAnsi" w:cstheme="majorBidi"/>
        <w:color w:val="5B9BD5" w:themeColor="accent1"/>
        <w:sz w:val="20"/>
        <w:szCs w:val="20"/>
        <w:lang w:val="de-DE"/>
      </w:rPr>
      <w:t xml:space="preserve">S. </w:t>
    </w:r>
    <w:r>
      <w:rPr>
        <w:rFonts w:eastAsiaTheme="minorEastAsia" w:cstheme="minorBidi"/>
        <w:color w:val="5B9BD5" w:themeColor="accent1"/>
        <w:sz w:val="20"/>
        <w:szCs w:val="20"/>
      </w:rPr>
      <w:fldChar w:fldCharType="begin"/>
    </w:r>
    <w:r>
      <w:rPr>
        <w:color w:val="5B9BD5" w:themeColor="accent1"/>
        <w:sz w:val="20"/>
        <w:szCs w:val="20"/>
      </w:rPr>
      <w:instrText>PAGE    \* MERGEFORMAT</w:instrText>
    </w:r>
    <w:r>
      <w:rPr>
        <w:rFonts w:eastAsiaTheme="minorEastAsia" w:cstheme="minorBidi"/>
        <w:color w:val="5B9BD5" w:themeColor="accent1"/>
        <w:sz w:val="20"/>
        <w:szCs w:val="20"/>
      </w:rPr>
      <w:fldChar w:fldCharType="separate"/>
    </w:r>
    <w:r w:rsidR="001C3BA9" w:rsidRPr="001C3BA9">
      <w:rPr>
        <w:rFonts w:asciiTheme="majorHAnsi" w:eastAsiaTheme="majorEastAsia" w:hAnsiTheme="majorHAnsi" w:cstheme="majorBidi"/>
        <w:noProof/>
        <w:color w:val="5B9BD5" w:themeColor="accent1"/>
        <w:sz w:val="20"/>
        <w:szCs w:val="20"/>
        <w:lang w:val="de-DE"/>
      </w:rPr>
      <w:t>4</w:t>
    </w:r>
    <w:r>
      <w:rPr>
        <w:rFonts w:asciiTheme="majorHAnsi" w:eastAsiaTheme="majorEastAsia" w:hAnsiTheme="majorHAnsi" w:cstheme="majorBidi"/>
        <w:color w:val="5B9BD5" w:themeColor="accent1"/>
        <w:sz w:val="20"/>
        <w:szCs w:val="20"/>
      </w:rPr>
      <w:fldChar w:fldCharType="end"/>
    </w:r>
    <w:r>
      <w:rPr>
        <w:rFonts w:asciiTheme="majorHAnsi" w:eastAsiaTheme="majorEastAsia" w:hAnsiTheme="majorHAnsi" w:cstheme="majorBidi"/>
        <w:color w:val="5B9BD5" w:themeColor="accent1"/>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04" w:rsidRPr="001A6849" w:rsidRDefault="001D1582" w:rsidP="00DB343D">
    <w:pPr>
      <w:pStyle w:val="Fuzeile"/>
      <w:jc w:val="right"/>
      <w:rPr>
        <w:color w:val="5B9BD5" w:themeColor="accent1"/>
        <w:lang w:val="de-DE"/>
      </w:rPr>
    </w:pPr>
    <w:r>
      <w:rPr>
        <w:color w:val="5B9BD5" w:themeColor="accent1"/>
        <w:lang w:val="de-DE"/>
      </w:rPr>
      <w:t xml:space="preserve"> </w:t>
    </w:r>
    <w:r w:rsidRPr="001A6849">
      <w:rPr>
        <w:color w:val="5B9BD5" w:themeColor="accent1"/>
        <w:lang w:val="de-DE"/>
      </w:rPr>
      <w:t>S. 1</w:t>
    </w:r>
    <w:r>
      <w:rPr>
        <w:color w:val="5B9BD5" w:themeColor="accent1"/>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101" w:rsidRDefault="00021101">
      <w:pPr>
        <w:spacing w:line="240" w:lineRule="auto"/>
      </w:pPr>
      <w:r>
        <w:separator/>
      </w:r>
    </w:p>
  </w:footnote>
  <w:footnote w:type="continuationSeparator" w:id="0">
    <w:p w:rsidR="00021101" w:rsidRDefault="000211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04" w:rsidRDefault="001D1582" w:rsidP="00854979">
    <w:pPr>
      <w:pStyle w:val="Kopfzeile"/>
    </w:pPr>
    <w:r>
      <w:rPr>
        <w:noProof/>
        <w:lang w:eastAsia="de-AT"/>
      </w:rPr>
      <w:drawing>
        <wp:anchor distT="0" distB="0" distL="114300" distR="114300" simplePos="0" relativeHeight="251659264" behindDoc="0" locked="0" layoutInCell="1" allowOverlap="1" wp14:anchorId="2A2F1062" wp14:editId="6A944CF6">
          <wp:simplePos x="0" y="0"/>
          <wp:positionH relativeFrom="margin">
            <wp:align>right</wp:align>
          </wp:positionH>
          <wp:positionV relativeFrom="paragraph">
            <wp:posOffset>16510</wp:posOffset>
          </wp:positionV>
          <wp:extent cx="2825750" cy="857250"/>
          <wp:effectExtent l="0" t="0" r="0" b="0"/>
          <wp:wrapThrough wrapText="bothSides">
            <wp:wrapPolygon edited="0">
              <wp:start x="0" y="0"/>
              <wp:lineTo x="0" y="21120"/>
              <wp:lineTo x="21406" y="21120"/>
              <wp:lineTo x="2140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K_13 Logo-4c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5750" cy="857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9E7"/>
    <w:multiLevelType w:val="hybridMultilevel"/>
    <w:tmpl w:val="F0A6AE9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EA96AB5"/>
    <w:multiLevelType w:val="hybridMultilevel"/>
    <w:tmpl w:val="E9889E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12718D7"/>
    <w:multiLevelType w:val="hybridMultilevel"/>
    <w:tmpl w:val="DA8A75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C0C7273"/>
    <w:multiLevelType w:val="hybridMultilevel"/>
    <w:tmpl w:val="10D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8206F4E"/>
    <w:multiLevelType w:val="hybridMultilevel"/>
    <w:tmpl w:val="C2E67E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D9"/>
    <w:rsid w:val="00021101"/>
    <w:rsid w:val="000507B9"/>
    <w:rsid w:val="001C3BA9"/>
    <w:rsid w:val="001D1582"/>
    <w:rsid w:val="001D7628"/>
    <w:rsid w:val="001F325C"/>
    <w:rsid w:val="002F319C"/>
    <w:rsid w:val="00374335"/>
    <w:rsid w:val="004A37EC"/>
    <w:rsid w:val="005614B0"/>
    <w:rsid w:val="005841D9"/>
    <w:rsid w:val="005E6082"/>
    <w:rsid w:val="00631A40"/>
    <w:rsid w:val="0063661B"/>
    <w:rsid w:val="00666795"/>
    <w:rsid w:val="007B1B8F"/>
    <w:rsid w:val="00935B2D"/>
    <w:rsid w:val="009B6BF0"/>
    <w:rsid w:val="00A4319D"/>
    <w:rsid w:val="00A43321"/>
    <w:rsid w:val="00A86B31"/>
    <w:rsid w:val="00B46931"/>
    <w:rsid w:val="00BE14EC"/>
    <w:rsid w:val="00CD36FF"/>
    <w:rsid w:val="00DA3146"/>
    <w:rsid w:val="00E065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6E5A"/>
  <w15:chartTrackingRefBased/>
  <w15:docId w15:val="{4DA43A19-0E11-409A-BAFD-A58C16995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41D9"/>
    <w:pPr>
      <w:spacing w:after="0" w:line="276" w:lineRule="auto"/>
    </w:pPr>
    <w:rPr>
      <w:rFonts w:cstheme="minorHAnsi"/>
      <w:spacing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41D9"/>
    <w:pPr>
      <w:spacing w:after="160" w:line="252" w:lineRule="auto"/>
      <w:ind w:left="720"/>
      <w:contextualSpacing/>
    </w:pPr>
    <w:rPr>
      <w:rFonts w:ascii="Calibri" w:hAnsi="Calibri" w:cs="Times New Roman"/>
      <w:spacing w:val="0"/>
      <w:lang w:val="de-DE"/>
    </w:rPr>
  </w:style>
  <w:style w:type="character" w:styleId="Hyperlink">
    <w:name w:val="Hyperlink"/>
    <w:basedOn w:val="Absatz-Standardschriftart"/>
    <w:uiPriority w:val="99"/>
    <w:unhideWhenUsed/>
    <w:rsid w:val="005841D9"/>
    <w:rPr>
      <w:color w:val="0000FF"/>
      <w:u w:val="single"/>
    </w:rPr>
  </w:style>
  <w:style w:type="paragraph" w:styleId="KeinLeerraum">
    <w:name w:val="No Spacing"/>
    <w:uiPriority w:val="1"/>
    <w:qFormat/>
    <w:rsid w:val="005841D9"/>
    <w:pPr>
      <w:spacing w:after="0" w:line="240" w:lineRule="auto"/>
    </w:pPr>
    <w:rPr>
      <w:rFonts w:cstheme="minorHAnsi"/>
      <w:spacing w:val="20"/>
      <w:lang w:val="de-AT"/>
    </w:rPr>
  </w:style>
  <w:style w:type="character" w:styleId="Fett">
    <w:name w:val="Strong"/>
    <w:basedOn w:val="Absatz-Standardschriftart"/>
    <w:uiPriority w:val="22"/>
    <w:qFormat/>
    <w:rsid w:val="005841D9"/>
    <w:rPr>
      <w:b/>
      <w:bCs/>
    </w:rPr>
  </w:style>
  <w:style w:type="paragraph" w:styleId="StandardWeb">
    <w:name w:val="Normal (Web)"/>
    <w:basedOn w:val="Standard"/>
    <w:uiPriority w:val="99"/>
    <w:unhideWhenUsed/>
    <w:rsid w:val="005841D9"/>
    <w:pPr>
      <w:spacing w:after="100" w:afterAutospacing="1" w:line="240" w:lineRule="auto"/>
    </w:pPr>
    <w:rPr>
      <w:rFonts w:ascii="Times New Roman" w:eastAsia="Times New Roman" w:hAnsi="Times New Roman" w:cs="Times New Roman"/>
      <w:spacing w:val="0"/>
      <w:sz w:val="24"/>
      <w:szCs w:val="24"/>
      <w:lang w:eastAsia="de-AT"/>
    </w:rPr>
  </w:style>
  <w:style w:type="paragraph" w:styleId="Kopfzeile">
    <w:name w:val="header"/>
    <w:basedOn w:val="Standard"/>
    <w:link w:val="KopfzeileZchn"/>
    <w:uiPriority w:val="99"/>
    <w:unhideWhenUsed/>
    <w:rsid w:val="005841D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841D9"/>
    <w:rPr>
      <w:rFonts w:cstheme="minorHAnsi"/>
      <w:spacing w:val="20"/>
      <w:lang w:val="de-AT"/>
    </w:rPr>
  </w:style>
  <w:style w:type="paragraph" w:styleId="Fuzeile">
    <w:name w:val="footer"/>
    <w:basedOn w:val="Standard"/>
    <w:link w:val="FuzeileZchn"/>
    <w:uiPriority w:val="99"/>
    <w:unhideWhenUsed/>
    <w:rsid w:val="005841D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841D9"/>
    <w:rPr>
      <w:rFonts w:cstheme="minorHAnsi"/>
      <w:spacing w:val="20"/>
      <w:lang w:val="de-AT"/>
    </w:rPr>
  </w:style>
  <w:style w:type="table" w:styleId="Tabellenraster">
    <w:name w:val="Table Grid"/>
    <w:basedOn w:val="NormaleTabelle"/>
    <w:uiPriority w:val="39"/>
    <w:rsid w:val="005841D9"/>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dc:creator>
  <cp:keywords/>
  <dc:description/>
  <cp:lastModifiedBy>Wagner Berta</cp:lastModifiedBy>
  <cp:revision>5</cp:revision>
  <dcterms:created xsi:type="dcterms:W3CDTF">2020-11-05T13:16:00Z</dcterms:created>
  <dcterms:modified xsi:type="dcterms:W3CDTF">2020-11-05T15:58:00Z</dcterms:modified>
</cp:coreProperties>
</file>